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A7ED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Тоцкий сельсовет 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Тоцкого района 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 </w:t>
      </w:r>
    </w:p>
    <w:p w:rsidR="00DB11EC" w:rsidRDefault="00DB11EC" w:rsidP="00DB11EC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4F7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F4F71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22C2" w:rsidRPr="00986956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7022C2" w:rsidRPr="00116357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7022C2" w:rsidRPr="00AC04E3" w:rsidRDefault="00ED7FF3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</w:t>
      </w:r>
      <w:r w:rsidR="007022C2"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КИЙ СЕЛЬСОВЕТ</w:t>
      </w:r>
    </w:p>
    <w:p w:rsidR="007022C2" w:rsidRPr="00AC04E3" w:rsidRDefault="00ED7FF3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</w:t>
      </w:r>
      <w:r w:rsidR="007022C2"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КОГО РАЙОНА</w:t>
      </w:r>
    </w:p>
    <w:p w:rsidR="007022C2" w:rsidRPr="00116357" w:rsidRDefault="007022C2" w:rsidP="007022C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B9673A" w:rsidRPr="00116357" w:rsidRDefault="00B9673A" w:rsidP="00B9673A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166AF6" w:rsidRPr="00116357" w:rsidRDefault="00166AF6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FF3" w:rsidRDefault="00ED7FF3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4F71" w:rsidRDefault="008F4F71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4F71" w:rsidRDefault="008F4F71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4F71" w:rsidRDefault="008F4F71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4F71" w:rsidRDefault="008F4F71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4F71" w:rsidRDefault="008F4F71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8F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C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F4F71">
        <w:rPr>
          <w:rFonts w:ascii="Times New Roman" w:hAnsi="Times New Roman" w:cs="Times New Roman"/>
          <w:color w:val="000000"/>
          <w:sz w:val="24"/>
          <w:szCs w:val="24"/>
        </w:rPr>
        <w:t>РКЦ</w:t>
      </w:r>
      <w:r w:rsidRPr="00AF3C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2F6E" w:rsidRDefault="008F4F71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</w:t>
      </w:r>
      <w:r w:rsidR="00333A60">
        <w:rPr>
          <w:rFonts w:ascii="Times New Roman" w:hAnsi="Times New Roman" w:cs="Times New Roman"/>
          <w:color w:val="000000"/>
          <w:sz w:val="24"/>
          <w:szCs w:val="24"/>
        </w:rPr>
        <w:t xml:space="preserve"> ● 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8F4F71" w:rsidRDefault="008F4F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F6568" w:rsidRDefault="00FF6568" w:rsidP="00C62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D95ACE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D95AC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D95AC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D95AC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D95ACE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D95AC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D95AC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D95AC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D95ACE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1" w:rsidRDefault="008F4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6A7B" w:rsidRDefault="00956A7B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2413DC" w:rsidRDefault="001E5487" w:rsidP="00786C21">
          <w:pPr>
            <w:pStyle w:val="3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5083389" w:history="1">
            <w:r w:rsidR="002413DC" w:rsidRPr="000943B0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_Toc115083389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5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31"/>
            <w:tabs>
              <w:tab w:val="left" w:pos="880"/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0" w:history="1">
            <w:r w:rsidR="002413DC" w:rsidRPr="000943B0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2413D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413DC" w:rsidRPr="000943B0">
              <w:rPr>
                <w:rStyle w:val="af0"/>
                <w:rFonts w:eastAsia="Calibri"/>
                <w:noProof/>
                <w:lang w:eastAsia="en-US"/>
              </w:rPr>
              <w:t>ЦЕЛИ И ЗАДАЧИ ТЕРРИТОРИАЛЬНОГО ПЛАНИРОВАНИЯ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_Toc115083390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7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1" w:history="1">
            <w:r w:rsidR="002413DC" w:rsidRPr="000943B0">
              <w:rPr>
                <w:rStyle w:val="af0"/>
                <w:b/>
                <w:noProof/>
              </w:rPr>
              <w:t>1.1 Цели территориального планирования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_Toc115083391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7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31"/>
            <w:tabs>
              <w:tab w:val="left" w:pos="880"/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2" w:history="1">
            <w:r w:rsidR="002413DC" w:rsidRPr="000943B0">
              <w:rPr>
                <w:rStyle w:val="af0"/>
                <w:rFonts w:eastAsia="Calibri"/>
                <w:noProof/>
                <w:lang w:eastAsia="en-US"/>
              </w:rPr>
              <w:t>2.</w:t>
            </w:r>
            <w:r w:rsidR="002413D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413DC" w:rsidRPr="000943B0">
              <w:rPr>
                <w:rStyle w:val="af0"/>
                <w:rFonts w:eastAsia="Calibri"/>
                <w:noProof/>
                <w:lang w:eastAsia="en-US"/>
              </w:rPr>
              <w:t>МЕРОПРИЯТИЯ ПО ТЕРРИТОРИАЛЬНОМУ ПЛАНИРОВАНИЮ И ПОСЛЕДОВАТЕЛЬНОСТИ ИХ ВЫПОЛНЕНИЯ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_Toc115083392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10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3" w:history="1">
            <w:r w:rsidR="002413DC" w:rsidRPr="000943B0">
              <w:rPr>
                <w:rStyle w:val="af0"/>
                <w:b/>
                <w:noProof/>
              </w:rPr>
              <w:t>2.1 Мероприятия по развитию планировочной структуры поселения Архитектурно-планировочная организация территории сложилась под влиянием двух основных факторов, выявленных оценочной характеристикой зонирования в разделе анализа комплексного развития территории.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_Toc115083393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10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4" w:history="1">
            <w:r w:rsidR="002413DC" w:rsidRPr="000943B0">
              <w:rPr>
                <w:rStyle w:val="af0"/>
                <w:b/>
                <w:noProof/>
              </w:rPr>
              <w:t>2.2 Функциональное зонирование территории.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_Toc115083394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11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5" w:history="1">
            <w:r w:rsidR="002413DC" w:rsidRPr="000943B0">
              <w:rPr>
                <w:rStyle w:val="af0"/>
                <w:b/>
                <w:noProof/>
                <w:lang w:val="en-US"/>
              </w:rPr>
              <w:t xml:space="preserve">2.3  </w:t>
            </w:r>
            <w:r w:rsidR="002413DC" w:rsidRPr="000943B0">
              <w:rPr>
                <w:rStyle w:val="af0"/>
                <w:b/>
                <w:noProof/>
              </w:rPr>
              <w:t>Мероприятия по территориальному планированию.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_Toc115083395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14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6" w:history="1">
            <w:r w:rsidR="002413DC" w:rsidRPr="000943B0">
              <w:rPr>
                <w:rStyle w:val="af0"/>
                <w:b/>
                <w:noProof/>
              </w:rPr>
              <w:t>2.4 Предложения по развитию социальной инфраструктуры.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_Toc115083396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16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7" w:history="1">
            <w:r w:rsidR="002413DC" w:rsidRPr="000943B0">
              <w:rPr>
                <w:rStyle w:val="af0"/>
                <w:b/>
                <w:noProof/>
              </w:rPr>
              <w:t>2.</w:t>
            </w:r>
            <w:r w:rsidR="002413DC" w:rsidRPr="000943B0">
              <w:rPr>
                <w:rStyle w:val="af0"/>
                <w:b/>
                <w:noProof/>
                <w:lang w:val="en-US"/>
              </w:rPr>
              <w:t>5</w:t>
            </w:r>
            <w:r w:rsidR="002413DC" w:rsidRPr="000943B0">
              <w:rPr>
                <w:rStyle w:val="af0"/>
                <w:b/>
                <w:noProof/>
              </w:rPr>
              <w:t xml:space="preserve"> Предложения по реорганизации производственных зон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_Toc115083397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18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8" w:history="1">
            <w:r w:rsidR="002413DC" w:rsidRPr="000943B0">
              <w:rPr>
                <w:rStyle w:val="af0"/>
                <w:b/>
                <w:noProof/>
              </w:rPr>
              <w:t>2.6 Предложения по озеленению сельского поселения.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_Toc115083398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19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399" w:history="1">
            <w:r w:rsidR="002413DC" w:rsidRPr="000943B0">
              <w:rPr>
                <w:rStyle w:val="af0"/>
                <w:b/>
                <w:noProof/>
              </w:rPr>
              <w:t>2.7 Предложения по развитию транспортной инфраструктуры.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_Toc115083399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22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0" w:history="1">
            <w:r w:rsidR="002413DC" w:rsidRPr="000943B0">
              <w:rPr>
                <w:rStyle w:val="af0"/>
                <w:b/>
                <w:noProof/>
              </w:rPr>
              <w:t>2.8 Предложения по переводу земель из одной категории в другую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_Toc115083400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25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1" w:history="1">
            <w:r w:rsidR="002413DC" w:rsidRPr="000943B0">
              <w:rPr>
                <w:rStyle w:val="af0"/>
                <w:b/>
                <w:noProof/>
              </w:rPr>
              <w:t>2.9 Мероприятия по инженерной защите и подготовке территории.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_Toc115083401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26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2" w:history="1">
            <w:r w:rsidR="002413DC" w:rsidRPr="000943B0">
              <w:rPr>
                <w:rStyle w:val="af0"/>
                <w:b/>
                <w:noProof/>
              </w:rPr>
              <w:t>2.10 Охрана окружающей среды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_Toc115083402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29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3" w:history="1">
            <w:r w:rsidR="002413DC" w:rsidRPr="000943B0">
              <w:rPr>
                <w:rStyle w:val="af0"/>
                <w:b/>
                <w:noProof/>
              </w:rPr>
              <w:t>2.11 Инженерная инфраструктура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_Toc115083403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30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4" w:history="1">
            <w:r w:rsidR="002413DC" w:rsidRPr="000943B0">
              <w:rPr>
                <w:rStyle w:val="af0"/>
                <w:b/>
                <w:noProof/>
              </w:rPr>
              <w:t>2.12 Мероприятия по обеспечению пожарной безопасности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_Toc115083404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32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5" w:history="1">
            <w:r w:rsidR="002413DC" w:rsidRPr="000943B0">
              <w:rPr>
                <w:rStyle w:val="af0"/>
                <w:b/>
                <w:noProof/>
              </w:rPr>
              <w:t>2.13 Подготовка градостроительной документации в целях реализации мероприятий генерального плана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_Toc115083405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41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2413DC" w:rsidRDefault="004661B3" w:rsidP="00786C21">
          <w:pPr>
            <w:pStyle w:val="21"/>
            <w:tabs>
              <w:tab w:val="right" w:leader="dot" w:pos="9345"/>
            </w:tabs>
            <w:ind w:left="142"/>
            <w:rPr>
              <w:rFonts w:asciiTheme="minorHAnsi" w:eastAsiaTheme="minorEastAsia" w:hAnsiTheme="minorHAnsi" w:cstheme="minorBidi"/>
              <w:noProof/>
            </w:rPr>
          </w:pPr>
          <w:hyperlink w:anchor="_Toc115083406" w:history="1">
            <w:r w:rsidR="002413DC" w:rsidRPr="000943B0">
              <w:rPr>
                <w:rStyle w:val="af0"/>
                <w:b/>
                <w:noProof/>
              </w:rPr>
              <w:t>2.14 Основные технико-экономические показатели</w:t>
            </w:r>
            <w:r w:rsidR="002413DC">
              <w:rPr>
                <w:noProof/>
                <w:webHidden/>
              </w:rPr>
              <w:tab/>
            </w:r>
            <w:r w:rsidR="002413DC">
              <w:rPr>
                <w:noProof/>
                <w:webHidden/>
              </w:rPr>
              <w:fldChar w:fldCharType="begin"/>
            </w:r>
            <w:r w:rsidR="002413DC">
              <w:rPr>
                <w:noProof/>
                <w:webHidden/>
              </w:rPr>
              <w:instrText xml:space="preserve"> PAGEREF _Toc115083406 \h </w:instrText>
            </w:r>
            <w:r w:rsidR="002413DC">
              <w:rPr>
                <w:noProof/>
                <w:webHidden/>
              </w:rPr>
            </w:r>
            <w:r w:rsidR="002413DC">
              <w:rPr>
                <w:noProof/>
                <w:webHidden/>
              </w:rPr>
              <w:fldChar w:fldCharType="separate"/>
            </w:r>
            <w:r w:rsidR="002413DC">
              <w:rPr>
                <w:noProof/>
                <w:webHidden/>
              </w:rPr>
              <w:t>42</w:t>
            </w:r>
            <w:r w:rsidR="002413DC">
              <w:rPr>
                <w:noProof/>
                <w:webHidden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71" w:rsidRDefault="008F4F71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Toc115083389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1"/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2" w:name="_Toc527455327"/>
      <w:r w:rsidRPr="004D35B2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сельсовет подготовлено в соответствии с Градостроительным кодексом Российской Федерации от 29.12.2004 № 190-ФЗ (ред. от 01.05.2022) и в соответствии с Приказом Минэкономразвития России от 09.01.2018 №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793". 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Проект разработан на основании Постановления администрации муниципального образования </w:t>
      </w:r>
      <w:r>
        <w:rPr>
          <w:sz w:val="28"/>
          <w:szCs w:val="28"/>
        </w:rPr>
        <w:t xml:space="preserve">Тоцкий </w:t>
      </w:r>
      <w:r w:rsidRPr="004D35B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района: «О разработке проекта документации по внесению изменений в Генеральный план муниципального образования </w:t>
      </w:r>
      <w:r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Оренбургской области» №</w:t>
      </w:r>
      <w:r>
        <w:rPr>
          <w:sz w:val="28"/>
          <w:szCs w:val="28"/>
        </w:rPr>
        <w:t>181-п</w:t>
      </w:r>
      <w:r w:rsidRPr="004D35B2">
        <w:rPr>
          <w:sz w:val="28"/>
          <w:szCs w:val="28"/>
        </w:rPr>
        <w:t xml:space="preserve"> от </w:t>
      </w:r>
      <w:r>
        <w:rPr>
          <w:sz w:val="28"/>
          <w:szCs w:val="28"/>
        </w:rPr>
        <w:t>02.06</w:t>
      </w:r>
      <w:r w:rsidRPr="004D35B2">
        <w:rPr>
          <w:sz w:val="28"/>
          <w:szCs w:val="28"/>
        </w:rPr>
        <w:t xml:space="preserve">.2022 г.. 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Причинами проведения работ являются: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дополнениями, вступившими в силу на момент заключения договора).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Для достижения целей необходимо выполнение следующих задач: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35B2">
        <w:rPr>
          <w:sz w:val="28"/>
          <w:szCs w:val="28"/>
        </w:rPr>
        <w:t xml:space="preserve">Определить функциональное назначение территорий муниципального образования в соответствии с современным и перспективным развитием территорий.  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Российской Федерации от 29.12.2004 № 190-ФЗ (ред. от 01.05.2022).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3. Графические материалы оформить в соответствии с Приказом Минэкономразвития России от 09.01.2018 №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4D35B2">
        <w:rPr>
          <w:sz w:val="28"/>
          <w:szCs w:val="28"/>
        </w:rPr>
        <w:lastRenderedPageBreak/>
        <w:t>утратившим силу приказа Минэкономразвития России от 7 декабря 2016 г. № 793".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4. Подготовить раздел материалов по обоснованию генерального плана в текстовой форме: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- «Утверждённых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наименованиях,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характеристики» материалов по обоснованию генерального плана в текстовой форме.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Предыдущая градостроительная документация муниципального образования </w:t>
      </w:r>
      <w:r w:rsidR="00867BEB"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сельсовет: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- Генеральный план МО </w:t>
      </w:r>
      <w:r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Оренбургской области, утвержденный Решением Совета депутатов муниципального образования № </w:t>
      </w:r>
      <w:r>
        <w:rPr>
          <w:sz w:val="28"/>
          <w:szCs w:val="28"/>
        </w:rPr>
        <w:t>253</w:t>
      </w:r>
      <w:r w:rsidRPr="004D35B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D35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35B2">
        <w:rPr>
          <w:sz w:val="28"/>
          <w:szCs w:val="28"/>
        </w:rPr>
        <w:t>.2022.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Настоящий проект внесения изменений в Генеральный план МО </w:t>
      </w:r>
      <w:r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области,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сельсовета.</w:t>
      </w:r>
    </w:p>
    <w:p w:rsidR="008F4F71" w:rsidRPr="004D35B2" w:rsidRDefault="008F4F71" w:rsidP="008F4F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В настоящем проекте учитываются все мероприятия, запланированные в ранее утвержденном (действующем) Генеральном плане.</w:t>
      </w:r>
    </w:p>
    <w:p w:rsidR="008F4F71" w:rsidRDefault="008F4F71">
      <w:pPr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62F6E" w:rsidRDefault="00C62F6E" w:rsidP="00C62F6E">
      <w:pPr>
        <w:pStyle w:val="3"/>
        <w:numPr>
          <w:ilvl w:val="0"/>
          <w:numId w:val="13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115083390"/>
      <w:r w:rsidRPr="00CD3F11">
        <w:rPr>
          <w:rFonts w:eastAsia="Calibri"/>
          <w:sz w:val="28"/>
          <w:szCs w:val="28"/>
          <w:lang w:eastAsia="en-US"/>
        </w:rPr>
        <w:lastRenderedPageBreak/>
        <w:t>ЦЕЛИ И ЗАДАЧИ</w:t>
      </w:r>
      <w:bookmarkEnd w:id="2"/>
      <w:r w:rsidR="00765BC5">
        <w:rPr>
          <w:rFonts w:eastAsia="Calibri"/>
          <w:sz w:val="28"/>
          <w:szCs w:val="28"/>
          <w:lang w:eastAsia="en-US"/>
        </w:rPr>
        <w:t xml:space="preserve"> ТЕРРИТОРИАЛЬНОГО ПЛАНИРОВАНИЯ</w:t>
      </w:r>
      <w:bookmarkEnd w:id="3"/>
    </w:p>
    <w:p w:rsidR="00ED7FF3" w:rsidRDefault="00ED7FF3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04E3">
        <w:rPr>
          <w:sz w:val="28"/>
          <w:szCs w:val="28"/>
        </w:rPr>
        <w:t xml:space="preserve">Целями работы является внесение изменений в действующий генеральный план МО </w:t>
      </w:r>
      <w:r>
        <w:rPr>
          <w:sz w:val="28"/>
          <w:szCs w:val="28"/>
        </w:rPr>
        <w:t>Тоц</w:t>
      </w:r>
      <w:r w:rsidRPr="00AC04E3">
        <w:rPr>
          <w:sz w:val="28"/>
          <w:szCs w:val="28"/>
        </w:rPr>
        <w:t xml:space="preserve">кий сельсовет в части изменения назначения функциональных зон в границах муниципального образования </w:t>
      </w:r>
      <w:r>
        <w:rPr>
          <w:sz w:val="28"/>
          <w:szCs w:val="28"/>
        </w:rPr>
        <w:t>Тоц</w:t>
      </w:r>
      <w:r w:rsidRPr="00AC04E3">
        <w:rPr>
          <w:sz w:val="28"/>
          <w:szCs w:val="28"/>
        </w:rPr>
        <w:t xml:space="preserve">кий сельсовет, с учетом фактического использования. </w:t>
      </w:r>
    </w:p>
    <w:p w:rsidR="00765BC5" w:rsidRPr="00765BC5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4" w:name="_Toc115083391"/>
      <w:r w:rsidRPr="00765BC5">
        <w:rPr>
          <w:b/>
          <w:sz w:val="28"/>
          <w:szCs w:val="28"/>
          <w:u w:val="single"/>
        </w:rPr>
        <w:t>1.1 Цели территориального планирования</w:t>
      </w:r>
      <w:bookmarkEnd w:id="4"/>
      <w:r w:rsidRPr="00765BC5">
        <w:rPr>
          <w:b/>
          <w:sz w:val="28"/>
          <w:szCs w:val="28"/>
          <w:u w:val="single"/>
        </w:rPr>
        <w:t xml:space="preserve">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1.10 Создание правового документа, как в сфере градостроительства, так и в области земельных, имущественных, природоохранных отношений - программы действия в плане управления и развития сельского поселения.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1.11 Разработка проектной документации на территории Тоцкого сельсовета в соответствии с приложением «О составе, порядке подготовки генеральных планов сельских поселений МО «Тоцкий сельсовет», порядке внесения в них изменений, составе, порядке подготовки планов реализации генеральных планов сельских поселений» положения «О полномочиях местного самоуправления МО Тоцкий сельсовет в области градостроительной деятельности», основных положений градостроительного развития, а также интересов по взаимоувязанному развитию;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1.12 Установление требований и ограничений по использованию территории Тоцкого сельсовета для осуществления градостроительной деятельности;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1.13 Проведение комплексной оценки природно-климатических, социально</w:t>
      </w:r>
      <w:r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экономических, планировочных, инфраструктурных, экологических условий с учетом местоположения сельского Совета в структуре Тоцкого района;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1.14 Разработка функционального зонирования территории сельского Совета с установлением ограничений на их использование в градостроительной деятельности;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1.15 Разработка предложений по совершенствованию системы расселения, развитию сельского поселения во взаимосвязи с основными направлениями социально</w:t>
      </w:r>
      <w:r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экономической политики Тоцкого района, защите территории от воздействий чрезвычайных ситуаций, улучшению экологической обстановки с выделением территорий, выполняющих средозащитные и санитарно – гигиенические функции;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1.16 Разработка предложений существующих и проектируемых границ населенных пунктов, входящих в МО «Тоцкий сельсовет»;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1.17 Разработка предложений по установлению границ МО «Тоцкий сельсовет», объектов особого регулирования, в том числе зон охраны </w:t>
      </w:r>
      <w:r w:rsidRPr="00765BC5">
        <w:rPr>
          <w:sz w:val="28"/>
          <w:szCs w:val="28"/>
        </w:rPr>
        <w:lastRenderedPageBreak/>
        <w:t xml:space="preserve">памятников истории и культуры, особо охраняемых природных территорий; развитию инженерно–транспортной и социальной инфраструктур межселенного значения; определению территории для индивидуального жилищного строительства, а так же территорий под организацию мест отдыха и лечения населения, размещению объектов по переработке производственной продукции складированию и захоронению производственных и бытовых отходов;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1.18 Разработка предложений по формированию инвестиционных зон активного экономического развития и определение первоочередных мероприятий по реализации генерального плана МО «Тоцкий сельсовет»;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1.19 Разработка генерального плана МО «Тоцкий сельсовет» осуществлена в целях определения стратегии градостроительного развития поселения в интересах населения и формирования благоприятной среды жизнедеятельности, определения направления и границ развития территорий, развития инженерной, транспортной и социальной инфраструктур, определения градостроительных требований к сохранению объектов историко–культурного наследия и особо охраняемых объектов, экологическому и санитарному благополучию. Основополагающей целью проекта является формирование безопасной, экологичной среды обитания, в которой гармонично сочетаются интересы населения, хозяйствующих предпринимателей, инвесторов, созданы условия для комфортного проживания, имеются перспективы для развития и совершенствования.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 Задачи территориального планирования </w:t>
      </w:r>
      <w:r>
        <w:rPr>
          <w:sz w:val="28"/>
          <w:szCs w:val="28"/>
        </w:rPr>
        <w:t>для</w:t>
      </w:r>
      <w:r w:rsidRPr="00765BC5">
        <w:rPr>
          <w:sz w:val="28"/>
          <w:szCs w:val="28"/>
        </w:rPr>
        <w:t xml:space="preserve"> достижения цели в генеральном плане решаются следующие задачи: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1.21 Устойчивое развитие сельского поселения с учетом статуса с.Тоцкое, и особенностей в системе расселения Тоцкого района;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1.22 Укрепление сложившейся системы расселения, уточнение внутренних и внешних транспортных связей;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1.23 Рациональное использование уникального природного комплекса;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1.24 Оптимальная организация пространства населенного пункта и определение перспективных направлений принятия мер по обеспечению территориального развития;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1.25 Сохранение историко-культурного, ландшафтного, архитектурно</w:t>
      </w:r>
      <w:r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планировочного своеобразия села Тоцкое и с. Первое Мая;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1.26 Определение структуры и основных пространственно-планировочных и функциональных зон поселения, а также параметров </w:t>
      </w:r>
      <w:r w:rsidRPr="00765BC5">
        <w:rPr>
          <w:sz w:val="28"/>
          <w:szCs w:val="28"/>
        </w:rPr>
        <w:lastRenderedPageBreak/>
        <w:t xml:space="preserve">использования земель, определения структуры и объемов нового жилищного строительства и мест его размещения в селах;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1.27 Планирование реконструкции существующей застроенной территории, развитие системы обслуживания, комплексное развитие коммунальной, социальной и транспортной инфраструктур;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1.28 Разработка стратегии развития производственного сектора, определение возможностей эффективного использования территорий и улучшения экологии Тоцкого поселения;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1.29 Экологических и природоохранных составляющих любой деятельности в районе.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1.30. Установление охранных зон, режимы использования земель объектов историко-культурного наследия (памятников археологии)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1.31 Определение основных направлений развития инженерной, транспортной и социальной инфраструктур поселения.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1.32 Выявление мер по улучшению экологической обстановки, с выделением территорий, выполняющих средозащитные и санитарно-гигиенические функции.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1.33 Выявление явных и скрытых источников чрезвычайных ситуаций природного и техногенного характера и предложений мер по защите территории поселения от их воздействия.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1.34 Предложения по формированию инвестиционных зон и территорий активного экономического развития.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1.35 Повышение жизненного уровня населения путем создания для трудоспособной его части экономических условий, позволяющих за счет собственных доходов обеспечить более высокий уровень потребления: комфортное жилище, качественные бытовые услуги, услуги транспорта, связи и т.д..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1.36 Создание эффективной общественной инфраструктуры и качественной среды обитания – т.е. среды, обеспечивающей комфортное и безопасное проживание.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1.37 Оптимизации перераспределения труда в сельском хозяйстве поселения с целью достижения перспективной структуры агропроизводства на базе создаваемых на местах прогрессивных технологий, создание условий для повышения доходности, перехода к постоянной модернизации производства;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lastRenderedPageBreak/>
        <w:t>1.38 Разработка стратегии развития культуры села, создание культурно</w:t>
      </w:r>
      <w:r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образовательных, клубно-досуговых, информационно-компьютерных центров на базе школ, клубов, библиотек и т.д.);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1.39 Создание условий для обеспечения беспрепятственного доступа инвалидов к объектам социальной инфраструктуры и культурно-бытового обслуживания. 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республиканского, местного) при формировании общественной инфраструктуры (социальной, инженерной, транспортной), а также привлечения, наряду с бюджетными, частных инвестиций в базовые инфраструктуры жизнеобеспечения поселения. Глава </w:t>
      </w:r>
    </w:p>
    <w:p w:rsidR="00765BC5" w:rsidRPr="00F93D1C" w:rsidRDefault="00F93D1C" w:rsidP="00F93D1C">
      <w:pPr>
        <w:pStyle w:val="3"/>
        <w:numPr>
          <w:ilvl w:val="0"/>
          <w:numId w:val="13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5" w:name="_Toc115083392"/>
      <w:r w:rsidRPr="00F93D1C">
        <w:rPr>
          <w:rFonts w:eastAsia="Calibri"/>
          <w:sz w:val="28"/>
          <w:szCs w:val="28"/>
          <w:lang w:eastAsia="en-US"/>
        </w:rPr>
        <w:t>МЕРОПРИЯТИЯ ПО ТЕРРИТОРИАЛЬНОМУ ПЛАНИРОВАНИЮ И ПОСЛЕДОВАТЕЛЬНОСТИ ИХ ВЫПОЛНЕНИЯ</w:t>
      </w:r>
      <w:bookmarkEnd w:id="5"/>
      <w:r w:rsidRPr="00F93D1C">
        <w:rPr>
          <w:rFonts w:eastAsia="Calibri"/>
          <w:sz w:val="28"/>
          <w:szCs w:val="28"/>
          <w:lang w:eastAsia="en-US"/>
        </w:rPr>
        <w:t xml:space="preserve"> </w:t>
      </w:r>
    </w:p>
    <w:p w:rsidR="00765BC5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6" w:name="_Toc115083393"/>
      <w:r w:rsidRPr="00EF7343">
        <w:rPr>
          <w:b/>
          <w:sz w:val="28"/>
          <w:szCs w:val="28"/>
          <w:u w:val="single"/>
        </w:rPr>
        <w:t>2.1 Мероприятия по развитию планировочной структуры поселения Архитектурно-планировочная организация территории сложилась под влиянием двух основных факторов, выявленных оценочной характеристикой зонирования в разделе анализа комплексного развития территории.</w:t>
      </w:r>
      <w:bookmarkEnd w:id="6"/>
      <w:r w:rsidRPr="00EF7343">
        <w:rPr>
          <w:b/>
          <w:sz w:val="28"/>
          <w:szCs w:val="28"/>
          <w:u w:val="single"/>
        </w:rPr>
        <w:t xml:space="preserve">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Первый – природно-экологический каркас. 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Второй - транспортно-планировочным карк</w:t>
      </w:r>
      <w:r>
        <w:rPr>
          <w:sz w:val="28"/>
          <w:szCs w:val="28"/>
        </w:rPr>
        <w:t>асом внешнего транспорта.</w:t>
      </w:r>
    </w:p>
    <w:p w:rsidR="00765BC5" w:rsidRDefault="00765BC5" w:rsidP="00ED7F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  <w:u w:val="single"/>
        </w:rPr>
        <w:t>Функционально-пространственная организация территории</w:t>
      </w:r>
      <w:r w:rsidRPr="00765BC5">
        <w:rPr>
          <w:sz w:val="28"/>
          <w:szCs w:val="28"/>
        </w:rPr>
        <w:t xml:space="preserve"> представлена системой из селитебной, производственной и природно-рекреационной зонами и базируется в основном на сложившуюся планировочную схему, которая развивается вдоль главной транспортной артерии, ведущей от транспортной магистрали Оренбург-Самара в центр села через путепровод над железной дорогой и автодорогой. Движение автотранспорта осуществляется по кольцу, проходящего вдоль железнодорожного полотна до производственных секторов в западной части. </w:t>
      </w:r>
    </w:p>
    <w:p w:rsidR="00765BC5" w:rsidRDefault="00765BC5" w:rsidP="00765BC5">
      <w:pPr>
        <w:pStyle w:val="Default"/>
        <w:spacing w:line="276" w:lineRule="auto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Зона производственно-селитебная, формируется вдоль улично-дорожной сети и представляет собой линейную схему планировочной структуры населенного пункта. Остальная часть муниципального образования входит в природно</w:t>
      </w:r>
      <w:r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рекреационную зону, включающую лесные массивы и сельскохозяйственные земли. В состав этой зоны входит территория интенсивно развивающаяся инженерно-транспортная инфраструктура с элементами промышленности, режимных объектов и объектов спецназначений. Кроме того, в западной части муниципального образования, </w:t>
      </w:r>
      <w:r w:rsidRPr="00765BC5">
        <w:rPr>
          <w:sz w:val="28"/>
          <w:szCs w:val="28"/>
        </w:rPr>
        <w:lastRenderedPageBreak/>
        <w:t xml:space="preserve">у оз. Лебяжье расположен жилой массив с. Первое Мая с возможностями территориального развития и обеспечением социальной и инженерной инфраструктурой. </w:t>
      </w:r>
    </w:p>
    <w:p w:rsidR="00395D6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Планировочная структура населенных пунктов с. Тоцкое и с. Первое Мая представляет собой неполную развивающуюся систему, с регулярным планом, центром которой является историческое ядро с. Тоцое с расходящимися на запад и восток основными улицами и дорогами, выходящими на главную связь Тоцкое - автодорога Оренбург-Самара. Данный фактор явился основой дальнейшего развития жилого фонда новой застройки в с. Первое Мая и в южной части села Тоцкое, где ранее располагались производственная зона совхоза «Магнит» и другие производственные секторы. Эта особенность планируемой территории легла в основу дальнейшего развития жилого фонда новой застройки. Развитие планировочного каркаса жилой застройки усадебного типа, западнее автомагистрали Оренбург-Самара-Тоцкое. В северном направлении планировочная структура формируется, за счет уплотнения жилых структур, с учетом проведения мероприятий защиты территорий от затопления, в центральной части реконструкция и ремо</w:t>
      </w:r>
      <w:r w:rsidR="00395D65">
        <w:rPr>
          <w:sz w:val="28"/>
          <w:szCs w:val="28"/>
        </w:rPr>
        <w:t xml:space="preserve">нт 2-хэтажной жилой застройки, </w:t>
      </w:r>
      <w:r w:rsidRPr="00765BC5">
        <w:rPr>
          <w:sz w:val="28"/>
          <w:szCs w:val="28"/>
        </w:rPr>
        <w:t xml:space="preserve">планировочных ограничений 2 пояса зоны водозабора и водоохранных территорий р.Самара и р. Сорока до выхода на автомагистраль Самара-Оренбург. </w:t>
      </w:r>
    </w:p>
    <w:p w:rsidR="00395D65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южном направлении освоение </w:t>
      </w:r>
      <w:r w:rsidR="00395D65" w:rsidRPr="00765BC5">
        <w:rPr>
          <w:sz w:val="28"/>
          <w:szCs w:val="28"/>
        </w:rPr>
        <w:t>свободных от застройки территорий,</w:t>
      </w:r>
      <w:r w:rsidRPr="00765BC5">
        <w:rPr>
          <w:sz w:val="28"/>
          <w:szCs w:val="28"/>
        </w:rPr>
        <w:t xml:space="preserve"> занятых пастбищами и пахотными землями, до выхода планировочного каркаса на автомагистраль и границ инженерной магистральной сети. В северной части развития жилого образования на базе лугов, вблизи русла р. Сороки и р. Самара планируется территория массового отдыха населения.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Ландшафтно-рекреационная зона органично вписывается в планировочную систему рекреационных зон за счет природных факторов. Между собой планировочные районы объединяются системой озеленения, транспортными связями местных улиц и дорог. В каждом жилом образовании размещаются необходимые по функции центры обслуживания населения всех уровней. </w:t>
      </w:r>
    </w:p>
    <w:p w:rsidR="00281EE1" w:rsidRPr="00281EE1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7" w:name="_Toc115083394"/>
      <w:r w:rsidRPr="00281EE1">
        <w:rPr>
          <w:b/>
          <w:sz w:val="28"/>
          <w:szCs w:val="28"/>
          <w:u w:val="single"/>
        </w:rPr>
        <w:t>2.2 Функциональное зонирование территории.</w:t>
      </w:r>
      <w:bookmarkEnd w:id="7"/>
      <w:r w:rsidRPr="00281EE1">
        <w:rPr>
          <w:b/>
          <w:sz w:val="28"/>
          <w:szCs w:val="28"/>
          <w:u w:val="single"/>
        </w:rPr>
        <w:t xml:space="preserve">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Функциональное зонирование является одним из основных инструментов регулирования градостроительной деятельности. Зонирование устанавливает границы использования территории сельского поселения, обязательные для всех участников градостроительной деятельности, в части </w:t>
      </w:r>
      <w:r w:rsidRPr="00765BC5">
        <w:rPr>
          <w:sz w:val="28"/>
          <w:szCs w:val="28"/>
        </w:rPr>
        <w:lastRenderedPageBreak/>
        <w:t xml:space="preserve">функциональной принадлежности, плотности и характера застройки, ландшафтной организации территории.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При разработке зонирования проводился принцип экологического приоритета принимаемых решений: - размещение нового жилищного строительства и объектов социальной инфраструктуры на экологически безопасных территориях, вне санитарно-защитных зон и других планировочных ограничений;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развитие системы зеленых насаждений общественно-деловых и рекреационных территорий сельского поселения;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разработка мероприятий по снижению негативного экологического воздействия источников загрязнения окружающей среды;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резервирование территорий для перспективного градостроительного развития;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проведение ряда изменений в зонировании, увеличение в балансе территории сельского поселения площади многофункциональных зон общественно-жилых, общественно-деловых, производственно-деловых и пр.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Для государственных и муниципальных нужд Генеральным планом предусматривается резервирование территорий для: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развития улично-дорожной сети и размещения крупных объектов транспортной инфраструктуры районного значения;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объектов инженерной инфраструктуры;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производственного строительства; </w:t>
      </w:r>
    </w:p>
    <w:p w:rsidR="00281EE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жилищного строительства; </w:t>
      </w:r>
    </w:p>
    <w:p w:rsidR="00E31091" w:rsidRP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 зеленых насаждений общего пользования</w:t>
      </w:r>
      <w:r w:rsidR="00E31091">
        <w:rPr>
          <w:sz w:val="28"/>
          <w:szCs w:val="28"/>
        </w:rPr>
        <w:t>.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 К </w:t>
      </w:r>
      <w:r w:rsidRPr="00E31091">
        <w:rPr>
          <w:sz w:val="28"/>
          <w:szCs w:val="28"/>
          <w:u w:val="single"/>
        </w:rPr>
        <w:t>основным функциональным зонам</w:t>
      </w:r>
      <w:r w:rsidRPr="00765BC5">
        <w:rPr>
          <w:sz w:val="28"/>
          <w:szCs w:val="28"/>
        </w:rPr>
        <w:t xml:space="preserve">, выделенным в Генеральном плане Тоцкого поселения, относятся: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селитебная зона</w:t>
      </w:r>
      <w:r w:rsidRPr="00765BC5">
        <w:rPr>
          <w:sz w:val="28"/>
          <w:szCs w:val="28"/>
        </w:rPr>
        <w:t xml:space="preserve"> предназначена для размещения различных строительных типов жилых домов в соответствии с этажностью и плотностью застройки; зоны застройки индивидуальными жилыми домами с участками; зоны застройки малоэтажными муниципальными жилыми домами; размещения административно-офисных, социальных объектов, культурно-бытового обслуживания, торговли, общественного питания, здравоохранения, дошкольных и общеобразовательных учреждений, социальной защиты, культовых зданий, стоянок, центров деловой и финансовой активности;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производственная зона</w:t>
      </w:r>
      <w:r w:rsidRPr="00765BC5">
        <w:rPr>
          <w:sz w:val="28"/>
          <w:szCs w:val="28"/>
        </w:rPr>
        <w:t xml:space="preserve"> предназначена для размещения производственных, коммунальных и складских объектов, обеспечивающих </w:t>
      </w:r>
      <w:r w:rsidRPr="00765BC5">
        <w:rPr>
          <w:sz w:val="28"/>
          <w:szCs w:val="28"/>
        </w:rPr>
        <w:lastRenderedPageBreak/>
        <w:t xml:space="preserve">их функционирование, а также санитарно-защитных зон; В этой зоне не допускается размещение жилых домов, дошкольных образовательных учреждений, учреждений здравоохранения, отдыха, физкультурно-оздоровительных и спортивных сооружений, садоводческих, дачных и коллективных объединений;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рекреационная зона</w:t>
      </w:r>
      <w:r w:rsidRPr="00765BC5">
        <w:rPr>
          <w:sz w:val="28"/>
          <w:szCs w:val="28"/>
        </w:rPr>
        <w:t xml:space="preserve"> предназначена для организации мест отдыха населения, включает в себя парки, сады, лесопарки, лугопарки, территории туризма, занятий физической культурой и спортом, пляжи;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сельскохозяйственная зона</w:t>
      </w:r>
      <w:r w:rsidRPr="00765BC5">
        <w:rPr>
          <w:sz w:val="28"/>
          <w:szCs w:val="28"/>
        </w:rPr>
        <w:t xml:space="preserve"> предусмотренная для ведения сельского хозяйства, земли занятые многолетними насаждениями, а также объектами с</w:t>
      </w:r>
      <w:r w:rsidR="00E31091">
        <w:rPr>
          <w:sz w:val="28"/>
          <w:szCs w:val="28"/>
        </w:rPr>
        <w:t>ельскохозяйственного назначения</w:t>
      </w:r>
      <w:r w:rsidRPr="00765BC5">
        <w:rPr>
          <w:sz w:val="28"/>
          <w:szCs w:val="28"/>
        </w:rPr>
        <w:t xml:space="preserve">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зона транспортной инфраструктуры</w:t>
      </w:r>
      <w:r w:rsidRPr="00765BC5">
        <w:rPr>
          <w:sz w:val="28"/>
          <w:szCs w:val="28"/>
        </w:rPr>
        <w:t xml:space="preserve"> включает дороги различных категорий, территории объектов транспортной инфраструктуры;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территории объектов историко-культурного значения</w:t>
      </w:r>
      <w:r w:rsidRPr="00765BC5">
        <w:rPr>
          <w:sz w:val="28"/>
          <w:szCs w:val="28"/>
        </w:rPr>
        <w:t xml:space="preserve"> предназначена для размещения и охраны объектов, имеющих историко-культурное значение; </w:t>
      </w:r>
    </w:p>
    <w:p w:rsidR="00E3109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зона инженерной инфраструктуры</w:t>
      </w:r>
      <w:r w:rsidRPr="00765BC5">
        <w:rPr>
          <w:sz w:val="28"/>
          <w:szCs w:val="28"/>
        </w:rPr>
        <w:t xml:space="preserve"> представляет площадки для размещения инженерного оборудования, инженерных сетей с техническими коридорами; </w:t>
      </w:r>
    </w:p>
    <w:p w:rsidR="00F93D1C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31091">
        <w:rPr>
          <w:b/>
          <w:sz w:val="28"/>
          <w:szCs w:val="28"/>
        </w:rPr>
        <w:t>зоны специального назначения</w:t>
      </w:r>
      <w:r w:rsidRPr="00765BC5">
        <w:rPr>
          <w:sz w:val="28"/>
          <w:szCs w:val="28"/>
        </w:rPr>
        <w:t xml:space="preserve"> включают территории сельских кладбищ, объектов для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 </w:t>
      </w:r>
    </w:p>
    <w:p w:rsidR="00F93D1C" w:rsidRDefault="00F93D1C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E0A1F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93D1C">
        <w:rPr>
          <w:b/>
          <w:sz w:val="28"/>
          <w:szCs w:val="28"/>
          <w:u w:val="single"/>
        </w:rPr>
        <w:t>Зоны с особыми условиями использования территорий</w:t>
      </w:r>
      <w:r w:rsidRPr="00765BC5">
        <w:rPr>
          <w:sz w:val="28"/>
          <w:szCs w:val="28"/>
        </w:rPr>
        <w:t xml:space="preserve">: </w:t>
      </w:r>
    </w:p>
    <w:p w:rsidR="00CE0A1F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E0A1F">
        <w:rPr>
          <w:b/>
          <w:sz w:val="28"/>
          <w:szCs w:val="28"/>
        </w:rPr>
        <w:t>Водоохранные зоны и прибрежные полосы</w:t>
      </w:r>
      <w:r w:rsidRPr="00765BC5">
        <w:rPr>
          <w:sz w:val="28"/>
          <w:szCs w:val="28"/>
        </w:rPr>
        <w:t xml:space="preserve"> устанавливаются в целях защиты р.Самара, р.Сорока и других протоков; хозяйственная деятельность проводится в соответствии с Водным кодексом РФ. </w:t>
      </w:r>
    </w:p>
    <w:p w:rsidR="00CE0A1F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E0A1F">
        <w:rPr>
          <w:b/>
          <w:sz w:val="28"/>
          <w:szCs w:val="28"/>
        </w:rPr>
        <w:t>Зоны санитарной охраны источников водоснабжения</w:t>
      </w:r>
      <w:r w:rsidRPr="00765BC5">
        <w:rPr>
          <w:sz w:val="28"/>
          <w:szCs w:val="28"/>
        </w:rPr>
        <w:t xml:space="preserve"> устанавливаются в целях обеспечения санитарно-эпидемиологического благополучия населения. Осуществление хозяйственной деятельности в пределах зоны осуществляется в соответствии со специальными нормативами и правилами. </w:t>
      </w:r>
    </w:p>
    <w:p w:rsidR="00C10CD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E0A1F">
        <w:rPr>
          <w:b/>
          <w:sz w:val="28"/>
          <w:szCs w:val="28"/>
        </w:rPr>
        <w:t>Санитарно-защитные зоны производственно-коммунальных, инженернотехнических и санитарно-технических объектов</w:t>
      </w:r>
      <w:r w:rsidRPr="00765BC5">
        <w:rPr>
          <w:sz w:val="28"/>
          <w:szCs w:val="28"/>
        </w:rPr>
        <w:t xml:space="preserve"> устанавливают специальный режим использования территории и осуществления хозяйственной деятельности, определяемый в соответствии с </w:t>
      </w:r>
      <w:r w:rsidRPr="00765BC5">
        <w:rPr>
          <w:sz w:val="28"/>
          <w:szCs w:val="28"/>
        </w:rPr>
        <w:lastRenderedPageBreak/>
        <w:t xml:space="preserve">законодательством об охране окружающей среды, специальными нормативами и правилами. Зоны, подверженные риску возникновения чрезвычайных ситуаций природного и техногенного характера и воздействия их последствий (потенциально опасные объекты экономики, зоны возможного химического заражения, коридоры коммуникаций, и др.) </w:t>
      </w:r>
    </w:p>
    <w:p w:rsidR="00C10CD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0CD1">
        <w:rPr>
          <w:b/>
          <w:sz w:val="28"/>
          <w:szCs w:val="28"/>
        </w:rPr>
        <w:t xml:space="preserve">Охранные коридоры инженерных коммуникаций </w:t>
      </w:r>
      <w:r w:rsidRPr="00765BC5">
        <w:rPr>
          <w:sz w:val="28"/>
          <w:szCs w:val="28"/>
        </w:rPr>
        <w:t xml:space="preserve">устанавливаются в целях обеспечения их нормального функционирования и обеспечения безопасности населения. Осуществление хозяйственной деятельности в пределах зоны осуществляется в соответствии со специальными нормативами и правилами. </w:t>
      </w:r>
    </w:p>
    <w:p w:rsidR="00C10CD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0CD1">
        <w:rPr>
          <w:b/>
          <w:sz w:val="28"/>
          <w:szCs w:val="28"/>
        </w:rPr>
        <w:t>Месторождения полезных ископаемых.</w:t>
      </w:r>
      <w:r w:rsidRPr="00765BC5">
        <w:rPr>
          <w:sz w:val="28"/>
          <w:szCs w:val="28"/>
        </w:rPr>
        <w:t xml:space="preserve"> 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недрах, государственными градостроительными нормативами и правилами, специальными нормативами. </w:t>
      </w:r>
    </w:p>
    <w:p w:rsidR="00C10CD1" w:rsidRDefault="00765BC5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0CD1">
        <w:rPr>
          <w:b/>
          <w:sz w:val="28"/>
          <w:szCs w:val="28"/>
        </w:rPr>
        <w:t>Градостроительные регламенты</w:t>
      </w:r>
      <w:r w:rsidRPr="00765BC5">
        <w:rPr>
          <w:sz w:val="28"/>
          <w:szCs w:val="28"/>
        </w:rPr>
        <w:t xml:space="preserve"> (перечень разрешенных видов хозяйственного использования, основные градостроительные параметры и ограничения на использование) разрабатываются в составе нормативного акта местного самоуправления «Правила землепользования и застройки МО «Тоцкий сельсовет». Развитие планировочной структуры сельского поселения и проектное зонирование территории показаны на схемах Генерального плана и на схеме планируемых границ функциональных зон. </w:t>
      </w:r>
    </w:p>
    <w:p w:rsidR="00C10CD1" w:rsidRDefault="00C10CD1" w:rsidP="00395D6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10CD1" w:rsidRPr="00EF7343" w:rsidRDefault="00EF7343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8" w:name="_Toc115083395"/>
      <w:r>
        <w:rPr>
          <w:b/>
          <w:sz w:val="28"/>
          <w:szCs w:val="28"/>
          <w:u w:val="single"/>
          <w:lang w:val="en-US"/>
        </w:rPr>
        <w:t xml:space="preserve">2.3  </w:t>
      </w:r>
      <w:r w:rsidR="00765BC5" w:rsidRPr="00C10CD1">
        <w:rPr>
          <w:b/>
          <w:sz w:val="28"/>
          <w:szCs w:val="28"/>
          <w:u w:val="single"/>
        </w:rPr>
        <w:t>Мероприятия по территориальному планированию</w:t>
      </w:r>
      <w:r w:rsidR="00765BC5" w:rsidRPr="00EF7343">
        <w:rPr>
          <w:b/>
          <w:sz w:val="28"/>
          <w:szCs w:val="28"/>
          <w:u w:val="single"/>
        </w:rPr>
        <w:t>.</w:t>
      </w:r>
      <w:bookmarkEnd w:id="8"/>
      <w:r w:rsidR="00765BC5" w:rsidRPr="00EF7343">
        <w:rPr>
          <w:b/>
          <w:sz w:val="28"/>
          <w:szCs w:val="28"/>
          <w:u w:val="single"/>
        </w:rPr>
        <w:t xml:space="preserve">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Система мероприятий, разработанных в Генеральном плане МО «Тоцкий сельсовет», направлена на решение основных вопросов текущего и перспективного градостроительного развития сельского поселения. В целом все решения проекта направлены на улучшение состояния среды сельского поселения и достижение современных социальных и экологических стандартов жизни. Разработка предложений по организации жилых зон, реконструкции существующего жилищного фонда и размещению площадок нового жилищного строительства - одна из приоритетных задач Генерального плана поселения.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Предложения Генерального плана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– техническое состояние и строительные характеристики жилищного фонда; распределение </w:t>
      </w:r>
      <w:r w:rsidRPr="00765BC5">
        <w:rPr>
          <w:sz w:val="28"/>
          <w:szCs w:val="28"/>
        </w:rPr>
        <w:lastRenderedPageBreak/>
        <w:t>фонда по территории сельского поселения; динамику и структуру жилищного строительства; историко</w:t>
      </w:r>
      <w:r w:rsidR="00C10CD1"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архитектурную и средовую ценность застройки; современные градостроительные тенденции в жилищном строительстве, экологическое состояние территории.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Основными площадками нового жилищного строительства являются освоение свободных от застройки территорий южнее железнодорожного пути, занятых сельхозугодиями и далее до южной проектной границы освоение свободных территорий под перспективное строительство. В новых жилых кварталах необходимо развитие объектов обслуживания, улучшение работы общественного транспорта, модернизация инженерного оборудования, благоустройство территории.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Разработка предложений по реконструкции и ремонту существующего жилого фонда в западной и восточной части села с учетом проведения мероприятий защиты территорий от затопления, в центральной части реконструкция и ремонт 2-хэтажной жилой застройки.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 течении расчетного срока жилищный фонд сельского поселения планируется увеличить до 251,45 тыс. кв.м (в настоящее время порядка 143,307 тыс.кв.м общей площади), что позволит увеличить среднюю жилищную обеспеченность с 18,0 кв.м до 21 кв.м общей площади на человека. С учетом сноса небольшой части существующего жилищного фонда (ветхого и находящегося в санитарно-защитных зонах от производственных предприятий) объем нового жилищного строительства составит порядка 57,30 тыс. кв. м (среднегодовой объем первоочередного нового жилищного строительства ~ 9,6 тыс. кв.м), что потребует значительного увеличения годового объема строительства по сравнению с существующим в последние годы. Структура нового жилищного строительства будет распределена следующим образом: Малоэтажное му</w:t>
      </w:r>
      <w:r w:rsidR="00C10CD1">
        <w:rPr>
          <w:sz w:val="28"/>
          <w:szCs w:val="28"/>
        </w:rPr>
        <w:t>ниципальное строительство – 20%</w:t>
      </w:r>
      <w:r w:rsidRPr="00765BC5">
        <w:rPr>
          <w:sz w:val="28"/>
          <w:szCs w:val="28"/>
        </w:rPr>
        <w:t xml:space="preserve">; малоэтажное индивидуальное строительство -80%. </w:t>
      </w:r>
    </w:p>
    <w:p w:rsidR="00C10CD1" w:rsidRDefault="00765BC5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Генеральном плане определены следующие основные принципы градостроительной организации селитебной зоны: </w:t>
      </w:r>
    </w:p>
    <w:p w:rsidR="00C10CD1" w:rsidRDefault="00C10CD1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нового жилищного фонда на экологически безопасных территориях с учетом системы нормативных планировочных ограничений; </w:t>
      </w:r>
    </w:p>
    <w:p w:rsidR="00C10CD1" w:rsidRDefault="00C10CD1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Ликвидация ветхого фонда, строительство на освободившихся площадках новых жилых зданий и обслуживающих объектов; </w:t>
      </w:r>
    </w:p>
    <w:p w:rsidR="00C10CD1" w:rsidRDefault="00C10CD1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Комплексная застройка и благоустройство площадок нового жилищного строительства с полным инженерным оборудованием территории </w:t>
      </w:r>
      <w:r w:rsidR="00765BC5" w:rsidRPr="00765BC5">
        <w:rPr>
          <w:sz w:val="28"/>
          <w:szCs w:val="28"/>
        </w:rPr>
        <w:lastRenderedPageBreak/>
        <w:t xml:space="preserve">и строительством объектов социальной сферы, устройством спортивных и парковых зон; </w:t>
      </w:r>
    </w:p>
    <w:p w:rsidR="00C10CD1" w:rsidRDefault="00C10CD1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Комплексная реконструкция и благоустройство сложившихся жилых территорий - ремонт и модернизация жилищного фонда, модернизация инженерных сетей и сооружений; ремонт и усовершенствование улично-дорожной сети, создание новых озелененных пространств, спортивных и детских площадок; </w:t>
      </w:r>
    </w:p>
    <w:p w:rsidR="00ED7FF3" w:rsidRPr="00AC04E3" w:rsidRDefault="00C10CD1" w:rsidP="00C10C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Индивидуальный подход к реконструкции и застройке различных частей с. Тоцкое, проектирование и строительство жилых комплексов, групп домов, кварталов на основе выразительных архитектурных решений. Дополнение сельской планировки традиционными типами жилых пространств - квартал, площадь, пешеходная улица, двор, бульвар, сквер.</w:t>
      </w:r>
    </w:p>
    <w:p w:rsidR="00C10CD1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9" w:name="_Toc115083396"/>
      <w:r w:rsidRPr="00EF7343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4</w:t>
      </w:r>
      <w:r w:rsidRPr="00EF7343">
        <w:rPr>
          <w:b/>
          <w:sz w:val="28"/>
          <w:szCs w:val="28"/>
          <w:u w:val="single"/>
        </w:rPr>
        <w:t xml:space="preserve"> Предложения по развитию социальной инфраструктуры.</w:t>
      </w:r>
      <w:bookmarkEnd w:id="9"/>
      <w:r w:rsidRPr="00EF7343">
        <w:rPr>
          <w:b/>
          <w:sz w:val="28"/>
          <w:szCs w:val="28"/>
          <w:u w:val="single"/>
        </w:rPr>
        <w:t xml:space="preserve"> </w:t>
      </w:r>
    </w:p>
    <w:p w:rsidR="00C10CD1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Генеральном плане определены основные направления и разработаны предложения по развитию системы общественных и производственно-деловых центров. На схеме размещения объектов капитального строительства Генерального плана выделены земельные участки местного значения, предназначенные для размещения объектов здравоохранения, образования, культуры и искусства, торговли, административно-деловых и других обслуживающих объектов. </w:t>
      </w:r>
    </w:p>
    <w:p w:rsidR="00C10CD1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Большая часть административных и обслуживающих объектов сосредоточены в центральной исторической части села Тоцкое. По ул. Набережной в центральной зоне села предлагается дальнейшее развитие спортивной базы. Кроме строительства крытого физкультурно-оздоровительного комплекса, планируются крытый плавательный бассейн, крытый теннисный корт. Спортивный комплекс свяжет исторический центр с организацией новой рекреационной территорией для активного отдыха населения. Создание парка отдыха, организации пляжных территорий, лыжной базы - новой рекреационной зоны для массовых мероприятий населения, вдоль водоема ручья Сорока и р.Самара. </w:t>
      </w:r>
    </w:p>
    <w:p w:rsidR="00C10CD1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 проектируемом жилом массиве южного планировочного района предлагается строительство многофункционального комплекса. Развитие общественного центра в проектируемом жилом комплексе и организация производственно</w:t>
      </w:r>
      <w:r w:rsidR="00C10CD1">
        <w:rPr>
          <w:sz w:val="28"/>
          <w:szCs w:val="28"/>
        </w:rPr>
        <w:t>-</w:t>
      </w:r>
      <w:r w:rsidRPr="00765BC5">
        <w:rPr>
          <w:sz w:val="28"/>
          <w:szCs w:val="28"/>
        </w:rPr>
        <w:t>деловой зоны западнее въездной магистрали в с. Тоцкое от дороги Оренбург</w:t>
      </w:r>
      <w:r w:rsidR="00C10CD1">
        <w:rPr>
          <w:sz w:val="28"/>
          <w:szCs w:val="28"/>
        </w:rPr>
        <w:t xml:space="preserve"> - </w:t>
      </w:r>
      <w:r w:rsidRPr="00765BC5">
        <w:rPr>
          <w:sz w:val="28"/>
          <w:szCs w:val="28"/>
        </w:rPr>
        <w:t xml:space="preserve">Самара.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Учреждения повседневного пользования, наиболее крупными из которых являются детские дошкольные учреждения и образовательные </w:t>
      </w:r>
      <w:r w:rsidRPr="00765BC5">
        <w:rPr>
          <w:sz w:val="28"/>
          <w:szCs w:val="28"/>
        </w:rPr>
        <w:lastRenderedPageBreak/>
        <w:t xml:space="preserve">школы, разместятся </w:t>
      </w:r>
      <w:r w:rsidR="00C10CD1" w:rsidRPr="00765BC5">
        <w:rPr>
          <w:sz w:val="28"/>
          <w:szCs w:val="28"/>
        </w:rPr>
        <w:t>в жилых кварталах,</w:t>
      </w:r>
      <w:r w:rsidRPr="00765BC5">
        <w:rPr>
          <w:sz w:val="28"/>
          <w:szCs w:val="28"/>
        </w:rPr>
        <w:t xml:space="preserve"> намеченных к строительству. Определение емкости и размещение объектов социальной сферы выполнено с целью учета потребности в территориях общественной застройки в общей сумме селитебных территорий сельского поселения.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возникающей потребности. Расчет потребности в учреждениях культурно</w:t>
      </w:r>
      <w:r w:rsidR="00A334EE"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бытового обслуживания на проектное население Тоцкого произведен с ориентацией на нормативы СНиП 2.07.01-89*, социальные нормативы, принятые Правительством РФ в 1996г., и «Методикой определения нормативной потребности субъектов РФ в объектах социальной инфраструктуры (1999г.)», и НБП 101-95 2.6 Создание условий для доступа инвалидов к объектам. В соответствии с законодательством РФ на последующих стадиях проектирования (планировке территории, архитектурно-строительном проектировании) необходимо создание условий для беспрепятственного доступа инвалидов к объектам социальной и транспортной инфраструктуры, средствам связи и информации. Проектные решения должны учитывать физические возможности всех категорий населения, включая инвалидов, и должны быть направлены на повышение качества среды сельского поселения по критериям доступности, безопасности и комфортности. Основным принципом формирования безопасной и удобной для инвалидов среды сельского поселения является создание условий для обеспечения беспрепятственной доступности объектов обслуживания в зонах застройки различного функционального назначения, зонах рекреации, а также в местах пользования транспортными коммуникациями, сооружениями, устройствами, пешеходными путями.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При создании доступной для инвалидов среды жизнедеятельности необходимо обеспечивать: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-возможность беспрепятственного передвижения с помощью кресла-коляски, собакипроводника, а также при использовании транспортных средств (индивидуальных специализированных или общественных)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-создание внешней информации: визуальной, тактильной (осязательной) и звуковой;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-комплексное решение системы обслуживания: размещение (согласно проектному расчету) специализированных объектов и объектов </w:t>
      </w:r>
      <w:r w:rsidRPr="00765BC5">
        <w:rPr>
          <w:sz w:val="28"/>
          <w:szCs w:val="28"/>
        </w:rPr>
        <w:lastRenderedPageBreak/>
        <w:t xml:space="preserve">обслуживания общего пользования при различных формах собственности на недвижимость. </w:t>
      </w:r>
    </w:p>
    <w:p w:rsidR="00A334EE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0" w:name="_Toc115083397"/>
      <w:r w:rsidRPr="00EF7343">
        <w:rPr>
          <w:b/>
          <w:sz w:val="28"/>
          <w:szCs w:val="28"/>
          <w:u w:val="single"/>
        </w:rPr>
        <w:t>2.</w:t>
      </w:r>
      <w:r w:rsidR="00EF7343">
        <w:rPr>
          <w:b/>
          <w:sz w:val="28"/>
          <w:szCs w:val="28"/>
          <w:u w:val="single"/>
          <w:lang w:val="en-US"/>
        </w:rPr>
        <w:t>5</w:t>
      </w:r>
      <w:r w:rsidRPr="00EF7343">
        <w:rPr>
          <w:b/>
          <w:sz w:val="28"/>
          <w:szCs w:val="28"/>
          <w:u w:val="single"/>
        </w:rPr>
        <w:t xml:space="preserve"> Предложения по реорганизации производственных зон</w:t>
      </w:r>
      <w:bookmarkEnd w:id="10"/>
      <w:r w:rsidRPr="00EF7343">
        <w:rPr>
          <w:b/>
          <w:sz w:val="28"/>
          <w:szCs w:val="28"/>
          <w:u w:val="single"/>
        </w:rPr>
        <w:t xml:space="preserve">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Общая эколого-планировочная стратегия реорганизации производственных территорий определяется экологическими условиями с. Тоцкое, особенностями планировочного размещения производственных территорий в непосредственной близости от селитебной зоны.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Основные стратегические направления реорганизации производственных зон: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сокращение вредного воздействия предприятий и других источников в результате проведения природоохранных </w:t>
      </w:r>
      <w:r w:rsidRPr="00765BC5">
        <w:rPr>
          <w:sz w:val="28"/>
          <w:szCs w:val="28"/>
        </w:rPr>
        <w:t>мероприятий;</w:t>
      </w:r>
      <w:r w:rsidR="00765BC5" w:rsidRPr="00765BC5">
        <w:rPr>
          <w:sz w:val="28"/>
          <w:szCs w:val="28"/>
        </w:rPr>
        <w:t xml:space="preserve">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резервирование территорий для развития новых производственно-деловых зон;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увеличение территорий производственного, обслуживающего и коммерческо</w:t>
      </w: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делового назначения, формирование качественно новых мест приложения труда.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Проектом предусмотрены следующие планировочные предложения по реорганизации производственных территорий, последовательно 2010 – 2030гг: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улучшение состояния окружающей среды за счет проведения мероприятий по технологической модернизации ресурсоемких производств, рекультивации высвобождаемых производственных территорий, обеспечения на сохраняемых производствах требований экологических нормативов, сокращения санитарнозащитных зон;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эффективное пользование и территориальное упорядочение производственной деятельности - упорядочение застройки, благоустройство и озеленение, развитие инженерной и транспортной инфраструктур;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первоочередная реорганизация производственных территорий, расположенных вблизи жилых территорий, а именно </w:t>
      </w:r>
      <w:r w:rsidRPr="00765BC5">
        <w:rPr>
          <w:sz w:val="28"/>
          <w:szCs w:val="28"/>
        </w:rPr>
        <w:t>производственные территории,</w:t>
      </w:r>
      <w:r w:rsidR="00765BC5" w:rsidRPr="00765BC5">
        <w:rPr>
          <w:sz w:val="28"/>
          <w:szCs w:val="28"/>
        </w:rPr>
        <w:t xml:space="preserve"> расположенные в районе кирпичного завода, в жилом квартале по ул.</w:t>
      </w:r>
      <w:r w:rsidRPr="00A334EE"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Клиновой, ликвидация источников загрязнения действующей мельницы, модернизация кирпичного завода и соблюдение режима природоохранной деятельности в соответствии с действующими нормативами по охране водного бассейна;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проведение инвентаризации с целью более эффективного использования территорий существующих предприятий и объемов производственных зданий. </w:t>
      </w:r>
    </w:p>
    <w:p w:rsidR="00A334E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lastRenderedPageBreak/>
        <w:t xml:space="preserve">Одним из основных принципов дальнейшего развития промышленных узлов должен стать переход на экологически сбалансированный механизм, снижение вредного экологического воздействия на природную среду, в том числе: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комплексное благоустройство территории: строительство и ремонт автомобильных подъездов, озеленение территории предприятий и их санитарно</w:t>
      </w: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защитных зон;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ликвидация выпусков сточных вод, локальная очистка производственных стоков;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ликвидация несанкционированных промышленных и бытовых свалок в районе АГРС и других местах;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открытых лотков отвода поверхностного стока в пониженные места;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расчистка русла р. Сороки и последующим заключением русла в проходной железобетонный канал прямоугольного сечения; </w:t>
      </w:r>
    </w:p>
    <w:p w:rsidR="00A334EE" w:rsidRDefault="00A334EE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334EE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разработка проектов ПДВ</w:t>
      </w:r>
      <w:r w:rsidRPr="00A334EE"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(предельно допустимых выбросов) предприятий в соответствии с действующими нормативами, разработка проектов организации и благоустройства санитарно-защитных зон, вынесение их на местность. </w:t>
      </w:r>
    </w:p>
    <w:p w:rsidR="00A334EE" w:rsidRPr="00A334EE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1" w:name="_Toc115083398"/>
      <w:r w:rsidRPr="00A334EE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6</w:t>
      </w:r>
      <w:r w:rsidRPr="00A334EE">
        <w:rPr>
          <w:b/>
          <w:sz w:val="28"/>
          <w:szCs w:val="28"/>
          <w:u w:val="single"/>
        </w:rPr>
        <w:t xml:space="preserve"> Предложения по озеленению сельского поселения.</w:t>
      </w:r>
      <w:bookmarkEnd w:id="11"/>
      <w:r w:rsidRPr="00A334EE">
        <w:rPr>
          <w:b/>
          <w:sz w:val="28"/>
          <w:szCs w:val="28"/>
          <w:u w:val="single"/>
        </w:rPr>
        <w:t xml:space="preserve"> </w:t>
      </w:r>
    </w:p>
    <w:p w:rsidR="00251DD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Важным элементом природного комплекса Тоцкого поселения являются земли Сорочинского лесхоза, водное хозяйство р. Самары и ее приточных рек. Самыми крупными планировочными элементами в системе озеленения селитебной территории являются: прибрежные полосы р. Самара, р.</w:t>
      </w:r>
      <w:r w:rsidR="00A334EE" w:rsidRPr="00A334EE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Сорока планируемая организация территории отдыха у прибрежной полосы, планируемая рекреационная зона спортивных сооружений, озеленение планируемых территорий общественных зданий и общественный центр в новом жилом районе. Основой формирования этих территорий является создание живописных групп зеленых насаждений, чередующихся с открытыми пространствами, посадка цветущих газонов с цветами многолетниками, красиво цветущие в различные периоды лета. Однако на данном этапе, озеленение возможно посадкой деревьев и кустарников на приусадебных участках и по существующим улицам. </w:t>
      </w:r>
    </w:p>
    <w:p w:rsidR="00251DD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Проектом предлагается создать единую систему озеленения, которая имеет важное значение в формировании архитектурного облика, способствует улучшению микроклимата, очищает воздух от пыли, помогает в борьбе с шумами, ветрами. Разработана планировочная концепция развития </w:t>
      </w:r>
      <w:r w:rsidRPr="00765BC5">
        <w:rPr>
          <w:sz w:val="28"/>
          <w:szCs w:val="28"/>
        </w:rPr>
        <w:lastRenderedPageBreak/>
        <w:t xml:space="preserve">природного каркаса территории и системы озеленения сельского поселения, определены границы природно-рекреационных территорий, проведена их классификация и установлены основные требования по режиму использования и охраны. Природный каркас Тоцкого поселения выполняет важнейшие природоохранные, рекреационные, оздоровительные и ландшафтно-образующие функции и включает различные по своему функциональному назначению территории природного комплекса: </w:t>
      </w:r>
    </w:p>
    <w:p w:rsidR="00C567B2" w:rsidRDefault="00251DD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зеленые насаждения сельского поселения - парки, уличные посадки, озеленение улиц, лечебно-оздоровительных учреждений общеобразовательных и детских учреждений и др.; 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ландшафты водных пространств - прибрежные зоны р. Сорока,</w:t>
      </w:r>
      <w:r w:rsidRPr="00C567B2"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р.Самара и ее проточных рек, озелененные долины ручьев, искусственных водоемов; </w:t>
      </w:r>
    </w:p>
    <w:p w:rsidR="00C567B2" w:rsidRPr="00D95ACE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зоны спортивно-парковых комплексов, зоны отдыха ландшафты открытых пространств луга, рекреационные территории возвышенных пространств и др. </w:t>
      </w:r>
      <w:r w:rsidRPr="00C567B2">
        <w:rPr>
          <w:sz w:val="28"/>
          <w:szCs w:val="28"/>
        </w:rPr>
        <w:t xml:space="preserve"> 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озелененные территории ограниченного пользования и специального назначения</w:t>
      </w:r>
      <w:r w:rsidRPr="00C567B2"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лесопарковые зоны, лесополосы. Зеленые насаждения Тоцкого поселения в зависимости от характера их использования, размеров и размещения в плане подразделяются на три группы: 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насаждения общего поль</w:t>
      </w:r>
      <w:r>
        <w:rPr>
          <w:sz w:val="28"/>
          <w:szCs w:val="28"/>
        </w:rPr>
        <w:t>зования / парк, уличные посадки</w:t>
      </w:r>
      <w:r w:rsidR="00765BC5" w:rsidRPr="00765BC5">
        <w:rPr>
          <w:sz w:val="28"/>
          <w:szCs w:val="28"/>
        </w:rPr>
        <w:t xml:space="preserve">; 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насаждения ограниченного пользования/ зеленые насаждения на участках детских учреждений, культурно- бытовых и коммунальных зданий, на приусадебных участках, на территории производственных секторов /; 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67B2"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насаждения специального назначения /санитарно-защитной зоны и ветрозащитного озеленения/; </w:t>
      </w:r>
    </w:p>
    <w:p w:rsidR="00C567B2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 проекте разработана планировочная концепция развития природного каркаса территории и системы озеленения сельского поселения, определены границы природно-рекреационных территорий, проведена их классификация и установлены основные требования по режиму использования и охраны.</w:t>
      </w:r>
    </w:p>
    <w:p w:rsidR="00C567B2" w:rsidRDefault="00C567B2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67B2" w:rsidTr="00C567B2">
        <w:tc>
          <w:tcPr>
            <w:tcW w:w="2392" w:type="dxa"/>
          </w:tcPr>
          <w:p w:rsidR="00C567B2" w:rsidRPr="003063C6" w:rsidRDefault="00C567B2" w:rsidP="00765BC5">
            <w:pPr>
              <w:pStyle w:val="Default"/>
              <w:spacing w:line="276" w:lineRule="auto"/>
              <w:jc w:val="both"/>
              <w:rPr>
                <w:b/>
              </w:rPr>
            </w:pPr>
            <w:r w:rsidRPr="003063C6">
              <w:rPr>
                <w:b/>
              </w:rPr>
              <w:t>Зеленые насаждения</w:t>
            </w:r>
          </w:p>
        </w:tc>
        <w:tc>
          <w:tcPr>
            <w:tcW w:w="2393" w:type="dxa"/>
          </w:tcPr>
          <w:p w:rsidR="00C567B2" w:rsidRPr="003063C6" w:rsidRDefault="00C567B2" w:rsidP="00765BC5">
            <w:pPr>
              <w:pStyle w:val="Default"/>
              <w:spacing w:line="276" w:lineRule="auto"/>
              <w:jc w:val="both"/>
              <w:rPr>
                <w:b/>
              </w:rPr>
            </w:pPr>
            <w:r w:rsidRPr="003063C6">
              <w:rPr>
                <w:b/>
              </w:rPr>
              <w:t>Местоположение</w:t>
            </w:r>
          </w:p>
        </w:tc>
        <w:tc>
          <w:tcPr>
            <w:tcW w:w="2393" w:type="dxa"/>
          </w:tcPr>
          <w:p w:rsidR="00C567B2" w:rsidRPr="003063C6" w:rsidRDefault="00C567B2" w:rsidP="00765BC5">
            <w:pPr>
              <w:pStyle w:val="Default"/>
              <w:spacing w:line="276" w:lineRule="auto"/>
              <w:jc w:val="both"/>
              <w:rPr>
                <w:b/>
              </w:rPr>
            </w:pPr>
            <w:r w:rsidRPr="003063C6">
              <w:rPr>
                <w:b/>
              </w:rPr>
              <w:t>Существующ положение,га</w:t>
            </w:r>
          </w:p>
        </w:tc>
        <w:tc>
          <w:tcPr>
            <w:tcW w:w="2393" w:type="dxa"/>
          </w:tcPr>
          <w:p w:rsidR="00C567B2" w:rsidRPr="003063C6" w:rsidRDefault="00C567B2" w:rsidP="00C567B2">
            <w:pPr>
              <w:pStyle w:val="Default"/>
              <w:spacing w:line="276" w:lineRule="auto"/>
              <w:jc w:val="both"/>
              <w:rPr>
                <w:b/>
              </w:rPr>
            </w:pPr>
            <w:r w:rsidRPr="003063C6">
              <w:rPr>
                <w:b/>
              </w:rPr>
              <w:t>Проектируем</w:t>
            </w:r>
            <w:r w:rsidRPr="003063C6">
              <w:rPr>
                <w:b/>
                <w:lang w:val="en-US"/>
              </w:rPr>
              <w:t xml:space="preserve"> </w:t>
            </w:r>
            <w:r w:rsidRPr="003063C6">
              <w:rPr>
                <w:b/>
              </w:rPr>
              <w:t>положение,га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Озеленение центральной площади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Красная площадь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1,2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-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Спортивное ядро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Западнее Дома культуры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-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1.0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lastRenderedPageBreak/>
              <w:t>Озеленение детских и общеобразоват. учреждений</w:t>
            </w:r>
          </w:p>
        </w:tc>
        <w:tc>
          <w:tcPr>
            <w:tcW w:w="2393" w:type="dxa"/>
          </w:tcPr>
          <w:p w:rsidR="00C567B2" w:rsidRPr="003063C6" w:rsidRDefault="00C567B2" w:rsidP="00765BC5">
            <w:pPr>
              <w:pStyle w:val="Default"/>
              <w:spacing w:line="276" w:lineRule="auto"/>
              <w:jc w:val="both"/>
            </w:pP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10,0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13,7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Лесопарк –зона отдыха с регулярной сеткой дорожек и площадок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Р.Самара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-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100,0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Детский сквер и спорт. площадки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Южный жилой район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-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3,0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Прибрежное озеленение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р. Самара, р.Сорока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265,0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211,0</w:t>
            </w:r>
          </w:p>
        </w:tc>
      </w:tr>
      <w:tr w:rsidR="00C567B2" w:rsidTr="00C567B2">
        <w:tc>
          <w:tcPr>
            <w:tcW w:w="2392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Санитарно-защитная зона АГРС</w:t>
            </w:r>
          </w:p>
        </w:tc>
        <w:tc>
          <w:tcPr>
            <w:tcW w:w="2393" w:type="dxa"/>
          </w:tcPr>
          <w:p w:rsidR="00C567B2" w:rsidRPr="003063C6" w:rsidRDefault="00F97B10" w:rsidP="00765BC5">
            <w:pPr>
              <w:pStyle w:val="Default"/>
              <w:spacing w:line="276" w:lineRule="auto"/>
              <w:jc w:val="both"/>
            </w:pPr>
            <w:r>
              <w:t>у</w:t>
            </w:r>
            <w:r w:rsidR="00BB593B" w:rsidRPr="003063C6">
              <w:t>л.Мира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36,0</w:t>
            </w:r>
          </w:p>
        </w:tc>
        <w:tc>
          <w:tcPr>
            <w:tcW w:w="2393" w:type="dxa"/>
          </w:tcPr>
          <w:p w:rsidR="00C567B2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36,0</w:t>
            </w:r>
          </w:p>
        </w:tc>
      </w:tr>
      <w:tr w:rsidR="00BB593B" w:rsidTr="00C567B2">
        <w:tc>
          <w:tcPr>
            <w:tcW w:w="2392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Санитарные зоны производствен. предприятий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55,0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47,8</w:t>
            </w:r>
          </w:p>
        </w:tc>
      </w:tr>
      <w:tr w:rsidR="00BB593B" w:rsidTr="00C567B2">
        <w:tc>
          <w:tcPr>
            <w:tcW w:w="2392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Лес Сорочинского лесхоза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2159,6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2117,7</w:t>
            </w:r>
          </w:p>
        </w:tc>
      </w:tr>
      <w:tr w:rsidR="00BB593B" w:rsidTr="00C567B2">
        <w:tc>
          <w:tcPr>
            <w:tcW w:w="2392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Озеленение улиц, общественных зданий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17.5</w:t>
            </w:r>
          </w:p>
        </w:tc>
        <w:tc>
          <w:tcPr>
            <w:tcW w:w="2393" w:type="dxa"/>
          </w:tcPr>
          <w:p w:rsidR="00BB593B" w:rsidRPr="003063C6" w:rsidRDefault="00BB593B" w:rsidP="00765BC5">
            <w:pPr>
              <w:pStyle w:val="Default"/>
              <w:spacing w:line="276" w:lineRule="auto"/>
              <w:jc w:val="both"/>
            </w:pPr>
            <w:r w:rsidRPr="003063C6">
              <w:t>30.0</w:t>
            </w:r>
          </w:p>
        </w:tc>
      </w:tr>
    </w:tbl>
    <w:p w:rsidR="003063C6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Учитывая экологическую ситуацию в с. Тоцком, проектом планируется на первую очередь довести до 30 кв. м площадь зелёных насаждений на одного жителя сельского поселения, а на следующих этапах до 90 кв.м на человека. Территория каждого производственного сектора окаймляется живой изгородью /деревья и кустарники/ шириной 20- 50 метров. Внутри участка следует озеленять всю территорию свободную от застройки и производственной деятельности.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Озеленение санитарно-защитного разрыва между селитебной зоной и производственными секторами рекомендуется производить следующим образом: по внешним границам разрыва с отступом 10-15 метров высаживать высокие породы деревьев</w:t>
      </w:r>
      <w:r w:rsidR="007C69F5">
        <w:rPr>
          <w:sz w:val="28"/>
          <w:szCs w:val="28"/>
        </w:rPr>
        <w:t>.</w:t>
      </w:r>
      <w:r w:rsidRPr="00765BC5">
        <w:rPr>
          <w:sz w:val="28"/>
          <w:szCs w:val="28"/>
        </w:rPr>
        <w:t xml:space="preserve"> </w:t>
      </w:r>
      <w:r w:rsidR="007C69F5">
        <w:rPr>
          <w:sz w:val="28"/>
          <w:szCs w:val="28"/>
        </w:rPr>
        <w:t>Н</w:t>
      </w:r>
      <w:r w:rsidR="007C69F5" w:rsidRPr="00765BC5">
        <w:rPr>
          <w:sz w:val="28"/>
          <w:szCs w:val="28"/>
        </w:rPr>
        <w:t>апример,</w:t>
      </w:r>
      <w:r w:rsidRPr="00765BC5">
        <w:rPr>
          <w:sz w:val="28"/>
          <w:szCs w:val="28"/>
        </w:rPr>
        <w:t xml:space="preserve"> хвойные, а также густокронные лиственные деревья, между крайними полосами можно высаживать менее высокие деревья и кустарники. Ширина полосы должна быть 20-50 метров и она должна состоять не менее, чем из трех рядов деревьев не считая кустарников.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Генеральном плане определены следующие основные планировочные мероприятия по развитию системы озеленения сельского поселения, последовательно 2010-2030гг: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 южной части нового жилого района предусмотрено создание сквера и бульвара с регулярной сеткой дорожек и площадок, который соединится с рекреационной лесополосой вдоль железнодорожного пути, одновременно вольется в уличную сеть жилых кварталов.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Освоение земель с\х угодий, свободных от застройки под жилищное строительство в п. Первое Мая у оз. Лебяжье с развитием социальной, и рекреационной зоной отдыха.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Создание детского сквера и спортивных площадок для детей в новом жилом районе южной части села Тоцкое.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культового сооружения в южной части села.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Создание рекреационной зоны (на основе благоустройства и озеленения существующей лощины р. Сороки) в районе спорткомплекса по ул.Набережной. Здесь разместятся ряд рекреационных и спортивных объектов. Озелененная рекреация будет иметь развитие в направлении р.Сорока и соединится с прибрежной озелененной полосой.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Организация рекреационной зоны у левого берега р.Самара, в районе автодорожного моста и водоема.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Озеленение и благоустройство долины </w:t>
      </w:r>
      <w:r w:rsidRPr="00765BC5">
        <w:rPr>
          <w:sz w:val="28"/>
          <w:szCs w:val="28"/>
        </w:rPr>
        <w:t>ручьев,</w:t>
      </w:r>
      <w:r w:rsidR="00765BC5" w:rsidRPr="00765BC5">
        <w:rPr>
          <w:sz w:val="28"/>
          <w:szCs w:val="28"/>
        </w:rPr>
        <w:t xml:space="preserve"> протекающих с возвышенностей.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Озеленение бульваров и улиц в пределах существующей и новой застройки.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Озеленение водоохранных зон наземных и подземных сооружений.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Проведение инвентаризации, санитарной очистки и других необходимых мероприятий по уходу и благоустройству существующих зеленых насаждений.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Нормативное озеленение санитарно-защитных зон.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Установление охранных зон, режимы использования земель объектов историко-культурного наследия (памятников археологии).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Озеленение транспортных магистралей и ветрозащитное озеленение.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Уход и благоустройство внутриквартального озеленения.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Основой системы озеленения должны стать существующие объекты озеленения общего пользования. Создание полноценной лесопарковой зоны в районе рек, прибрежной лесополосы (что предлагается Генеральным планом), позволит регулировать рекреационную нагрузку и снизить ее на территории жилых кварталов.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69F5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2" w:name="_Toc115083399"/>
      <w:r w:rsidRPr="00EF7343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7</w:t>
      </w:r>
      <w:r w:rsidRPr="00EF7343">
        <w:rPr>
          <w:b/>
          <w:sz w:val="28"/>
          <w:szCs w:val="28"/>
          <w:u w:val="single"/>
        </w:rPr>
        <w:t xml:space="preserve"> Предложения по развитию транспортной инфраструктуры.</w:t>
      </w:r>
      <w:bookmarkEnd w:id="12"/>
      <w:r w:rsidRPr="00EF7343">
        <w:rPr>
          <w:b/>
          <w:sz w:val="28"/>
          <w:szCs w:val="28"/>
          <w:u w:val="single"/>
        </w:rPr>
        <w:t xml:space="preserve">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Тоцкое сельское поселение обслуживается автомобильным и железнодорожным транспортом - в с. имеется ж/д платформа для посадки пассажиров на пассажирские и электропоезда. По территории муниципального образования, пересекая его с востока на запад, проходит нефтепровод, по которому транспортируется нефть с месторождения ОАО «Оренбургнефть»( три скважины), в Бузулукский район. В настоящее время внешние связи Тоцкого сельсовета осуществляются по магистральной автодороге федерального значения ОренбургСамара и внутрихозяйственным дорогам общего пользования IV категории в две полосы 8 -10м с асфальтобетонным покрытием: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магистральная федерального значения Оренбург-Самара -24,3 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-автодорога Тоцкое – до автодороги федерального значения Оренбург-Самара в пределах поселения и с. Тоцкое 2,3 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Тоцкое -с. Павло-Антоновка , север-юг от магистральной дороги в пределах поселения 6,0км;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с.Богдановка -п.Пристанционный, в пределах поселения 5,1км;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Оренбург-Самара — п.Молодежный, в пределах поселения 6,0 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Оренбург-Самара - п.Первое Мая, в пределах поселения 0,9км;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автодорога с.Тоцкое -с.Тоцкое 2, в пределах поселения 3,2км;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 автодорога с. Тоцкое- п. Пристанционный</w:t>
      </w:r>
      <w:r w:rsidR="007C69F5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(вдоль ж/д полотна) в пределах поселения 1,8 км;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Грунтовое автодорожное покрытие с.Тоцкое -п.Первое Мая с последующим асфальтобетонным покрытием, в пределах поселения 6,5км.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Протяженность автодороги с асфальтобетонным покрытием внутрихозяйственных коммуникаций в пределах Тоцкого поселения составляет 31,8 км, грунтовым автодорожным покрытием внутрихозяйственных дорог 22,0км. Протяженность автомобильных дорог федерального значения 24,3 км. В селе Тоцкое развита уличная сеть, протяженностью 42 км, площадью 95000кв.м. На первую очередь строительства уличная сеть увеличиться до 62 км, на расчетный срок-до 70,5км. Плотность автодорожной сети составит 45,8км/100км2.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Для улучшения транспортного обслуживания предлагается: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Развитие автобусной сети в границах сельского поселения и на связях с площадками нового строительства.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Усиление роли железнодорожного транспорта для Тоцкого поселения с учетом развития нового жилого фонда и производственного строительства. Развитие объектов хранения и обслуживания автотранспорта (гаражи, СТО, АЗС).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 увеличением уровня автомобилизации до 500 а/м на 1000 жителей к 2030 г., потребуется значительное количество мест для хранения и парковки индивидуальных средств автомототранспорта. Проектом предлагается строительство объектов хранения транспорта – чаще всего встроенные гаражи индивидуальной жилой застройки, наземные гаражи и стоянки.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Развитию транспортной инфраструктуры способствует организация сети улиц и дорог общепоселкового значения для усиления транспортных связей между жилыми и производственными образованиями. Обустройство дороги Тоцкое</w:t>
      </w:r>
      <w:r w:rsidR="007C69F5">
        <w:rPr>
          <w:sz w:val="28"/>
          <w:szCs w:val="28"/>
        </w:rPr>
        <w:t xml:space="preserve"> - </w:t>
      </w:r>
      <w:r w:rsidRPr="00765BC5">
        <w:rPr>
          <w:sz w:val="28"/>
          <w:szCs w:val="28"/>
        </w:rPr>
        <w:t xml:space="preserve">Первое Мая, с целью создания дорожной сети по сельскохозяйственным угодьям с улучшенным твердым дорожным покрытием. С изменением границ населенного пункта, в условиях возрастания интенсивности транспортных потоков возникает необходимость строительства связующей дороги на западной границе с.Тоцкое -новый жилой район, с учетом строительства автомобильного моста через ж/д полотно. Кроме того, сообщение с основной территорией нового жилого образования, планируется через пешеходный переход под железной дорогой и автомобильным мостом в районе АГРС.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Оснащение и ремонт внутрипоселковой улично-дорожной сети необходимыми транспортными сооружениями – автодорожными и пешеходными мостами через водные пространства р. Сорока, р. Самара, ж/д мосты через водные пространства, сущест</w:t>
      </w:r>
      <w:r w:rsidR="007C69F5">
        <w:rPr>
          <w:sz w:val="28"/>
          <w:szCs w:val="28"/>
        </w:rPr>
        <w:t>вующий и планируемый путепровод</w:t>
      </w:r>
      <w:r w:rsidRPr="00765BC5">
        <w:rPr>
          <w:sz w:val="28"/>
          <w:szCs w:val="28"/>
        </w:rPr>
        <w:t xml:space="preserve">, пешеходный подземный переход.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Реконструкция автодорожных мостов по ул. Оренбургской и мост через р.Самара, как необходимые мероприятия для свободного прохождения воды по руслу рек.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комплекс инженерно-транспортных мероприятий входят мероприятия по реконструкции существующих улиц и строительству новых дорог и улиц с устройством тротуаров и бульваров, обустройством стоянок автотранспорта, парковок и организационно-регулировочные мероприятия дорожного движения. </w:t>
      </w:r>
    </w:p>
    <w:p w:rsidR="007C69F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жилых кварталах с.Тоцкое планируется создание пешеходных зон предусматривается оснащение улиц велосипедными дорожками и развитие прогулочных велосипедных трасс в лесопарковых и рекреационных зонах.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C69F5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3" w:name="_Toc115083400"/>
      <w:r w:rsidRPr="00EF7343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8</w:t>
      </w:r>
      <w:r w:rsidRPr="00EF7343">
        <w:rPr>
          <w:b/>
          <w:sz w:val="28"/>
          <w:szCs w:val="28"/>
          <w:u w:val="single"/>
        </w:rPr>
        <w:t xml:space="preserve"> Предложения по переводу земель из одной категории в другую</w:t>
      </w:r>
      <w:bookmarkEnd w:id="13"/>
      <w:r w:rsidRPr="00EF7343">
        <w:rPr>
          <w:b/>
          <w:sz w:val="28"/>
          <w:szCs w:val="28"/>
          <w:u w:val="single"/>
        </w:rPr>
        <w:t xml:space="preserve"> </w:t>
      </w:r>
    </w:p>
    <w:p w:rsidR="007C69F5" w:rsidRDefault="007C69F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соответствии с п. 3 ч. 1 ст. 11 Федерального закона от 06.10.2003 № 131-ФЗ «Об общих принципах организации местного самоуправления в Российской Федерации»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населением соответствующего поселения, рекреационные земли, земли для развития поселения.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Границы поселения установлены Законом Оренбургской области от 9 марта 2005года №1917/354- III-ОЗ «О муниципальных образованиях в составе муниципальных образований Тоцкий район Оренбургской области».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результате установления границ поселения в состав его территории вошли земли следующих категорий: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-земли сель</w:t>
      </w:r>
      <w:r w:rsidR="002D77A8">
        <w:rPr>
          <w:sz w:val="28"/>
          <w:szCs w:val="28"/>
        </w:rPr>
        <w:t xml:space="preserve">скохозяйственного </w:t>
      </w:r>
      <w:r w:rsidRPr="00765BC5">
        <w:rPr>
          <w:sz w:val="28"/>
          <w:szCs w:val="28"/>
        </w:rPr>
        <w:t xml:space="preserve">назначения и фонда перераспределения;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-земли населенных пунктов;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-земли водного фонда в составе земель </w:t>
      </w:r>
      <w:r w:rsidR="002D77A8" w:rsidRPr="00765BC5">
        <w:rPr>
          <w:sz w:val="28"/>
          <w:szCs w:val="28"/>
        </w:rPr>
        <w:t>сель</w:t>
      </w:r>
      <w:r w:rsidR="002D77A8">
        <w:rPr>
          <w:sz w:val="28"/>
          <w:szCs w:val="28"/>
        </w:rPr>
        <w:t xml:space="preserve">скохозяйственного </w:t>
      </w:r>
      <w:r w:rsidR="002D77A8" w:rsidRPr="00765BC5">
        <w:rPr>
          <w:sz w:val="28"/>
          <w:szCs w:val="28"/>
        </w:rPr>
        <w:t>назначения</w:t>
      </w:r>
      <w:r w:rsidRPr="00765BC5">
        <w:rPr>
          <w:sz w:val="28"/>
          <w:szCs w:val="28"/>
        </w:rPr>
        <w:t xml:space="preserve">;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-земли лесного фонда;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-земли промышленности, энергетики, транспорта, связи и иного спецназначения</w:t>
      </w:r>
      <w:r w:rsidR="002D77A8">
        <w:rPr>
          <w:sz w:val="28"/>
          <w:szCs w:val="28"/>
        </w:rPr>
        <w:t>;</w:t>
      </w:r>
      <w:r w:rsidRPr="00765BC5">
        <w:rPr>
          <w:sz w:val="28"/>
          <w:szCs w:val="28"/>
        </w:rPr>
        <w:t xml:space="preserve">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-земли особо охраняемых объектов (памятники археологии) в составе земель </w:t>
      </w:r>
      <w:r w:rsidR="002D77A8" w:rsidRPr="00765BC5">
        <w:rPr>
          <w:sz w:val="28"/>
          <w:szCs w:val="28"/>
        </w:rPr>
        <w:t>сель</w:t>
      </w:r>
      <w:r w:rsidR="002D77A8">
        <w:rPr>
          <w:sz w:val="28"/>
          <w:szCs w:val="28"/>
        </w:rPr>
        <w:t xml:space="preserve">скохозяйственного </w:t>
      </w:r>
      <w:r w:rsidR="002D77A8" w:rsidRPr="00765BC5">
        <w:rPr>
          <w:sz w:val="28"/>
          <w:szCs w:val="28"/>
        </w:rPr>
        <w:t>назначения</w:t>
      </w:r>
      <w:r w:rsidRPr="00765BC5">
        <w:rPr>
          <w:sz w:val="28"/>
          <w:szCs w:val="28"/>
        </w:rPr>
        <w:t xml:space="preserve">. </w:t>
      </w:r>
    </w:p>
    <w:p w:rsidR="002D77A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Земли особо охраняемых природных территорий</w:t>
      </w:r>
      <w:r w:rsidR="002D77A8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(памятников природы) в границах Тоцкого поселения отсутствуют согласно приложения к Распоряжению администрации Оренбургской области №505-р от 21.05.98г.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Границы земель вышеуказанных категорий отображены на «Схеме земель различных категорий», а состав и порядок их использования определен в Земельном код</w:t>
      </w:r>
      <w:r w:rsidR="00BA1F85">
        <w:rPr>
          <w:sz w:val="28"/>
          <w:szCs w:val="28"/>
        </w:rPr>
        <w:t>ексе РФ от 25.10.2001г. №136-ФЗ.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целях развития поселения в целом и входящих в его состав населенных пунктов были установлены границы населенного пункта: с.Тоцкое и п. Первое Мая, в результате чего возникла необходимость перевода земель </w:t>
      </w:r>
      <w:r w:rsidR="00BA1F85" w:rsidRPr="00765BC5">
        <w:rPr>
          <w:sz w:val="28"/>
          <w:szCs w:val="28"/>
        </w:rPr>
        <w:t>сель</w:t>
      </w:r>
      <w:r w:rsidR="00BA1F85">
        <w:rPr>
          <w:sz w:val="28"/>
          <w:szCs w:val="28"/>
        </w:rPr>
        <w:t xml:space="preserve">скохозяйственного </w:t>
      </w:r>
      <w:r w:rsidR="00BA1F85" w:rsidRPr="00765BC5">
        <w:rPr>
          <w:sz w:val="28"/>
          <w:szCs w:val="28"/>
        </w:rPr>
        <w:t>назначения</w:t>
      </w:r>
      <w:r w:rsidRPr="00765BC5">
        <w:rPr>
          <w:sz w:val="28"/>
          <w:szCs w:val="28"/>
        </w:rPr>
        <w:t xml:space="preserve">, земель фонда перераспределения, земли транспортной инфраструктуры, земли лесного фонда в земли населенных пунктов. Кроме того, часть земель </w:t>
      </w:r>
      <w:r w:rsidR="00BA1F85" w:rsidRPr="00765BC5">
        <w:rPr>
          <w:sz w:val="28"/>
          <w:szCs w:val="28"/>
        </w:rPr>
        <w:t>сель</w:t>
      </w:r>
      <w:r w:rsidR="00BA1F85">
        <w:rPr>
          <w:sz w:val="28"/>
          <w:szCs w:val="28"/>
        </w:rPr>
        <w:t xml:space="preserve">скохозяйственного </w:t>
      </w:r>
      <w:r w:rsidR="00BA1F85" w:rsidRPr="00765BC5">
        <w:rPr>
          <w:sz w:val="28"/>
          <w:szCs w:val="28"/>
        </w:rPr>
        <w:t>назначения</w:t>
      </w:r>
      <w:r w:rsidRPr="00765BC5">
        <w:rPr>
          <w:sz w:val="28"/>
          <w:szCs w:val="28"/>
        </w:rPr>
        <w:t xml:space="preserve"> в земли промышленности и иного спецназначения, а также инженерной инфраструктуры.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 соответствии со ст. 8 Федерального закона от 21.12.2004 № 172-ФЗ «О переводе земель или земельных участков из одной категории в другую»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 Таким образом, установление или изменение границ населенных пунктов является переводом земель или земельных участков иных к</w:t>
      </w:r>
      <w:r w:rsidR="00BA1F85">
        <w:rPr>
          <w:sz w:val="28"/>
          <w:szCs w:val="28"/>
        </w:rPr>
        <w:t>атегорий (земель с/х назначения</w:t>
      </w:r>
      <w:r w:rsidRPr="00765BC5">
        <w:rPr>
          <w:sz w:val="28"/>
          <w:szCs w:val="28"/>
        </w:rPr>
        <w:t xml:space="preserve">) в земли населенных пунктов. Установление или изменением границ населенного пункта является утверждение или изменение генерального плана поселения, отображающего границы населенных пунктов, расположенных в границах поселения.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A1F85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4" w:name="_Toc115083401"/>
      <w:r w:rsidRPr="00EF7343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9</w:t>
      </w:r>
      <w:r w:rsidRPr="00EF7343">
        <w:rPr>
          <w:b/>
          <w:sz w:val="28"/>
          <w:szCs w:val="28"/>
          <w:u w:val="single"/>
        </w:rPr>
        <w:t xml:space="preserve"> Мероприятия по инженерной защите и подготовке территории</w:t>
      </w:r>
      <w:r w:rsidR="00BA1F85" w:rsidRPr="00EF7343">
        <w:rPr>
          <w:b/>
          <w:sz w:val="28"/>
          <w:szCs w:val="28"/>
          <w:u w:val="single"/>
        </w:rPr>
        <w:t>.</w:t>
      </w:r>
      <w:bookmarkEnd w:id="14"/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 Основными задачами инженерной подготовки за</w:t>
      </w:r>
      <w:r w:rsidR="00BA1F85">
        <w:rPr>
          <w:sz w:val="28"/>
          <w:szCs w:val="28"/>
        </w:rPr>
        <w:t>страиваемой территории являются</w:t>
      </w:r>
      <w:r w:rsidRPr="00765BC5">
        <w:rPr>
          <w:sz w:val="28"/>
          <w:szCs w:val="28"/>
        </w:rPr>
        <w:t xml:space="preserve">: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создание наиболее удобных площадок для строительства с организацией надежного стока поверхностных вод с застраиваемой территории за счет придания поверхности соответствующих уклонов не вызывающих водной эрозии почвы;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 устранение причин, вызывающих размыв примыкающей к жилой застройке лощины, которая собирает ливневые и талые воды и выпускает их в пойму р.Самара, р.Сорока; сплошная подсыпка до незатапливаемых отмето</w:t>
      </w:r>
      <w:r w:rsidR="00BA1F85">
        <w:rPr>
          <w:sz w:val="28"/>
          <w:szCs w:val="28"/>
        </w:rPr>
        <w:t>к территории нового строи</w:t>
      </w:r>
      <w:r w:rsidRPr="00765BC5">
        <w:rPr>
          <w:sz w:val="28"/>
          <w:szCs w:val="28"/>
        </w:rPr>
        <w:t xml:space="preserve">тельства в п. Первое Мая.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берегоукрепительные работы, оврагов, лощин, создание проектного рельефа, наиболее благоприятствующего прокладке, подземных инженерных сетей;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проведение инженерных мероприятий по стабилизации оврагов; </w:t>
      </w:r>
      <w:r w:rsidR="00BA1F85">
        <w:rPr>
          <w:sz w:val="28"/>
          <w:szCs w:val="28"/>
        </w:rPr>
        <w:t xml:space="preserve">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использование территории оврагов после проведения обычных мер по благоустройству;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максимальное сохранение естественного рельефа и существующих зеленых насаждений.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каждом конкретном случае необходима разработка в проекте планировке соответствующего обоснования использования оврагов.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Удаление поверхностных вод с территории с.Тоцкое и п.Первое Мая осуществляется открытым способом по кюветам и лоткам в пониженные места. Благоустройство небольших водотоков достигается посадкой древеснокустарниковой растительностью с развитой корневой системой. Покрытие дорог и тротуаров предусматривается асфальтовое.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Предусматривается комплекс мероприятий по улучшению состояния водотоков и водоемов: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расчистка русла ручьев и прудов в связи с интенсивным процессом заиления, частичное дноуглубление;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берегоукрепление отдельных разрушающихся участков, подвергающиеся систематическому размыванию.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соблюдение режима водоохранных зон и прибрежных защитных полос.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проведение работ по мостовым переходам через водные пространства.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открытых водосточных кюветов по улично-дорожной сети.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сплошная подсыпка до незатапливаемых отметок территории под строительство жилого фонда в п. Первое Мая.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канала с бетонными откосами по руслу р.Сорока и устройство мостов на пересечении канала с улицами.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спортивные и игровые площадки надо несколько приподнимать над прилегающей территорией с уклоном не менее 0,005 для скорейшего высыхания их после дождя.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Необходимость в проведении работ по расчистке русла обусловлено на основе обследования реки Сорока и территории села Тоцкого, как возможность ликвидации угрозы подтопления и затопления территории села Тоцкое паводковыми водами реки Сорока, протекающей с юга на северо-восток. Для повышения пропускной способности водотока русла, проектом предлагается расчистка берегов от древесной растительности в комплексе с расширением и углублением русла на участке от автомобильного моста по ул. Нефтянников через р.Сорока, до впадения ее в р. Самара. В дополнение к проекту «Расчистка русла р.Сорока в с.Тоцкое Тоцкого района Оренбургской области», в комплексе мероприятий расширения и углубления, необходимо также и выпрямление русла, придания берегам правильной формы в виде бетонного канала с устройством мостов в местах пересечения канала с улицами, что позволит увеличить водосборную площадь р.Сорока и не допустит выхода воды из берегов р.Самара.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Для предохранения обрывистого берега поймы реки Самара от отрицательного влияния водной эрозии предусматриваются берегоукрепительные работы: отмостка щебенкой, посадка древесно-кустарниковой растительност</w:t>
      </w:r>
      <w:r w:rsidR="00BA1F85">
        <w:rPr>
          <w:sz w:val="28"/>
          <w:szCs w:val="28"/>
        </w:rPr>
        <w:t>ью с развитой корневой системой</w:t>
      </w:r>
      <w:r w:rsidRPr="00765BC5">
        <w:rPr>
          <w:sz w:val="28"/>
          <w:szCs w:val="28"/>
        </w:rPr>
        <w:t>.</w:t>
      </w:r>
      <w:r w:rsidR="00BA1F85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Снятие плодородного слоя почвы предусматривается на всей территории, подвергаемой инженерной подготовки, как на участках насыпи, так и на участках срезки независимо от их функционального использования.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Плодородный слой почвы с застраиваемых участков и </w:t>
      </w:r>
      <w:r w:rsidR="00BA1F85" w:rsidRPr="00765BC5">
        <w:rPr>
          <w:sz w:val="28"/>
          <w:szCs w:val="28"/>
        </w:rPr>
        <w:t>из</w:t>
      </w:r>
      <w:r w:rsidR="00BA1F85">
        <w:rPr>
          <w:sz w:val="28"/>
          <w:szCs w:val="28"/>
        </w:rPr>
        <w:t>-под</w:t>
      </w:r>
      <w:r w:rsidRPr="00765BC5">
        <w:rPr>
          <w:sz w:val="28"/>
          <w:szCs w:val="28"/>
        </w:rPr>
        <w:t xml:space="preserve"> всех видов покрытий используется при благоустройстве неудобных поселковых территорий или для улучшения малопродуктивных сельскохозяйственных земель. Рекультивация нарушенных территорий, соблюдение инженерно-технических требований при строительстве на подработанных территориях. При проектировании зданий и сооружений для строительства на подработанных, подрабатываемых территориях и просадочных грунтах должны предусматриваться: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планировочные мероприятия;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специальные инженерно-строительные изыскания;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конструктивные меры защиты зданий и сооружений; </w:t>
      </w:r>
    </w:p>
    <w:p w:rsidR="00BA1F8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При организации зон отдыха предусматривается устройство пляжей. Проектом предусматривается ряд мероприятий по их благоустройству. Отсыпка пляжной полосы намечается привозным песком. Отсыпка проектируется с уклоном поверхности пляжа в сторону акватории 0,015. Дно акватории, прилегающей к пляжу на расстоянии до 30м, также подсыпается слоем песка или гравия до 15-20 см. Рельеф дна водоема в месте купания должен углубляться постепенно, не иметь уступов, дно должно быть плотное, свободное от камней, коряг. Уклон дна от 0,07 до 0,12. Глубина водоема в месте купания должна быть: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детей и подростков 0,7-1,3м; </w:t>
      </w:r>
    </w:p>
    <w:p w:rsidR="00BA1F85" w:rsidRDefault="00BA1F8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общего купания до 1,5м. </w:t>
      </w:r>
    </w:p>
    <w:p w:rsidR="00DA4EB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Выполнение мероприятий по инженерной подготовке территории позволит облегчить рациональное использование территорий населенных пунктов, создаст условия для полноценного и эффективного градостроительного использования неудобных и непригодных территорий с отрицательными природными факторами, обеспечит стабильность поверхности земли, зданий и сооружений на участках.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A4EB5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5" w:name="_Toc115083402"/>
      <w:r w:rsidRPr="00EF7343">
        <w:rPr>
          <w:b/>
          <w:sz w:val="28"/>
          <w:szCs w:val="28"/>
          <w:u w:val="single"/>
        </w:rPr>
        <w:t>2.</w:t>
      </w:r>
      <w:r w:rsidR="00EF7343" w:rsidRPr="00EF7343">
        <w:rPr>
          <w:b/>
          <w:sz w:val="28"/>
          <w:szCs w:val="28"/>
          <w:u w:val="single"/>
        </w:rPr>
        <w:t>10</w:t>
      </w:r>
      <w:r w:rsidRPr="00EF7343">
        <w:rPr>
          <w:b/>
          <w:sz w:val="28"/>
          <w:szCs w:val="28"/>
          <w:u w:val="single"/>
        </w:rPr>
        <w:t xml:space="preserve"> Охрана окружающей среды</w:t>
      </w:r>
      <w:bookmarkEnd w:id="15"/>
      <w:r w:rsidRPr="00EF7343">
        <w:rPr>
          <w:b/>
          <w:sz w:val="28"/>
          <w:szCs w:val="28"/>
          <w:u w:val="single"/>
        </w:rPr>
        <w:t xml:space="preserve">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DA4EB5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Генеральным планом предложены следующие основные мероприятия по охране окружающей среды: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Ограничение развития производственных узлов на период расчетного срока установленными территориальными границами. Упорядочение планировки производственных секторов, комплексное благоустройство промышленных зон, организация озелененных санитарно-защитных зон, с учетом намеченного проведения на предприятиях комплекса природоохранных мероприятий, направленных на снижение уровня вредного экологического воздействия.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 пределах границ муниципального образования «Тоцкий сельсовет» запрещается, на основании нормативных требований, размещение новых предприятий I-II классов санитарной вредности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Реорганизация части территорий, вывод экологически вредных и непрофильных производственно-коммунальных объектов из селитебных районов. Размещение экологически безопасных научно-производственных, деловых, торговых объектов на освобождающихся территориях, проведение рекультивации, благоустройства и озеленения.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Резервирование территории для организации новых производственно-деловых, коммунально-складских, транспортных, обслуживающих предприятий, а также размещения производств, выводимых из селитебных зон. Основные территориальные резервы для этих целей выделены в южной части села к западу от главной въездной автомобильной дороги на с. Тоцкое. </w:t>
      </w:r>
    </w:p>
    <w:p w:rsidR="00DA4EB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Продолжение вывода жилищного фонда из СЗЗ, ликвидация которого на расчетный срок не представляется возможной. Селитебные зоны переводятся в производственно-деловые, для резерва развития производства под складские функции. </w:t>
      </w:r>
    </w:p>
    <w:p w:rsidR="00344734" w:rsidRPr="00765BC5" w:rsidRDefault="00DA4EB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Предложения Генерального плана по развитию транспортной инфраструктуры, направлены, в том числе, на снижение вредного воздействия от автотранспорта: вывод грузового автотранспорта из селитебной территории.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247D0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Предложения по санитарной очистке территории, последовательно 2010 – 2030гг: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Полный охват сельского поселения планово-регулярной системой санитарной очистки;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Устройство полигонов ТБО должно осуществляться в соответствии с "Инструкцией по проектированию, эксплуатации и рекультивации полигонов для твердых бытовых отходов" Мин. Строительства РФ, М., 1996 г.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Совершенствование системы сбора и утилизации отходов на территории сельского поселения организациями, имеющими лицензию на перевозку отходов;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Строительство мусоронакопительного пункта;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Обеспечение теплой стоянки машин с нормативным количеством единиц техники;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Выполнение плана первоочередных мероприятий по обустройству и развитию свалки ТБО;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полигона ТБО разработать специальный проект мониторинга, предусматривающий: контроль за состоянием подземных и поверхностных водных объектов, атмосферного воздуха, почв, уровней шума в зоне возможного неблагоприятного влияния полигона и согласовать с контролирующими органами.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Поэтапная рекультивация полигона производственных отходов сельского поселения;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Устройство локальных очистных сооружений на производственных территориях;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Обеспечение нормативных требований по уборке улиц и уходу за зелеными насаждениями. Администрацией Тоцкого сельсовета разработаны мероприятия по охране окружающей среды среди населения: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проведение экологических конкурсов среди ОШ ЦДО;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участие в конкурсах по экологии и охране окружающей среды;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 период паводка усилить контроль за качеством питьевой воды;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проведение субботников по санитарной уборке и высадке саженцев и деревьев;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участие в операции «чистый воздух»;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ликвидация несанкционированных свалок, очистка лесополос от мусора.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247D0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6" w:name="_Toc115083403"/>
      <w:r w:rsidRPr="00EF7343">
        <w:rPr>
          <w:b/>
          <w:sz w:val="28"/>
          <w:szCs w:val="28"/>
          <w:u w:val="single"/>
        </w:rPr>
        <w:t>2.1</w:t>
      </w:r>
      <w:r w:rsidR="00EF7343" w:rsidRPr="00EF7343">
        <w:rPr>
          <w:b/>
          <w:sz w:val="28"/>
          <w:szCs w:val="28"/>
          <w:u w:val="single"/>
        </w:rPr>
        <w:t>1</w:t>
      </w:r>
      <w:r w:rsidRPr="00EF7343">
        <w:rPr>
          <w:b/>
          <w:sz w:val="28"/>
          <w:szCs w:val="28"/>
          <w:u w:val="single"/>
        </w:rPr>
        <w:t xml:space="preserve"> Инженерная инфраструктура</w:t>
      </w:r>
      <w:bookmarkEnd w:id="16"/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обеспечения новых планировочных жилых районов, необходимо строительство водопроводной сети, предварительно выполнив проектно</w:t>
      </w: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изыскательские работы;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Провести реконструкцию водопроводной сети или заменить изношенные участки внутрипоселковых водопроводных сетей и запорную арматуру;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На сети установить пожарные гидранты с интервалом не более 150м друг от друга с радиусом действия не далее 100м от потребителей;  Создать разбуренную режимную сеть для ведения мониторинга подземных вод и состоянием ЗСО, на участках эксплуатируемых водозаборами, на которых базируются системы централизованного водоснабжения. Мониторинг целесообразно осуществлять поэтапно на базе специально разработанных программ.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Приступить и выполнить реконструкцию канализационных очистных сооружений в с.Тоцкое и строительство новых КОС в с. Первое Мая до 2030г.;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Продолжить строительство уличной и внутриквартальной сети самотечной канализации в существующей застройки и провести реконструкцию с заменой изношенного оборудования;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Осуществить строительство самотечной канализации в новых планировочных жилых районах до 2017г и следующей стадии строительства до 2030г;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Внедрить автономные источники питания с комбинированной выработкой тепла, отопительной системы существующих и вновь строящихся объектов капитального строительства;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Осуществить ремонт оборудования котельной №3;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Принять решение о ликвидации или провести реконструкцию котельной №2;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обеспечения новых планировочных жилых районов необходимо строительство газового оборудования, предварительно выполнив проектноизыскательские работы;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Выполнить строительство газопровода низкого давления планировочных жилых районов первой очереди до 2017г, планировочных жилых районов расчетного срока до 2030г;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На основе анализа существующего положения, необходимо выполнить реконструкцию ВЛ-10кв и местного кабеля связи попадающих в район проектируемой застройки, а также строительство новых сетей в соответствии с чертежами. </w:t>
      </w:r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2247D0" w:rsidRPr="00EF7343" w:rsidRDefault="00765BC5" w:rsidP="00EF7343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7" w:name="_Toc115083404"/>
      <w:r w:rsidRPr="00EF7343">
        <w:rPr>
          <w:b/>
          <w:sz w:val="28"/>
          <w:szCs w:val="28"/>
          <w:u w:val="single"/>
        </w:rPr>
        <w:t>2.1</w:t>
      </w:r>
      <w:r w:rsidR="00EF7343" w:rsidRPr="00EF7343">
        <w:rPr>
          <w:b/>
          <w:sz w:val="28"/>
          <w:szCs w:val="28"/>
          <w:u w:val="single"/>
        </w:rPr>
        <w:t>2</w:t>
      </w:r>
      <w:r w:rsidRPr="00EF7343">
        <w:rPr>
          <w:b/>
          <w:sz w:val="28"/>
          <w:szCs w:val="28"/>
          <w:u w:val="single"/>
        </w:rPr>
        <w:t xml:space="preserve"> Мероприятия по обеспечению пожарной безопасности</w:t>
      </w:r>
      <w:bookmarkEnd w:id="17"/>
    </w:p>
    <w:p w:rsidR="002247D0" w:rsidRDefault="002247D0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 Система обеспечения пожарной безопасности с. Тоцкое Тоцкого района Оренбургской области должна выполнять задачу обеспечения пожарной безопасности людей и материальных ценностей в соответствии с требованиями ГОСТ 12.1.004 - 91 «Пожарная безопасность» и включает в себя системы предотвращения пожара и противопожарной защиты.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Система предотвращения пожара включает в себя комплекс организационных мероприятий и </w:t>
      </w:r>
      <w:r w:rsidR="00015B2F" w:rsidRPr="00765BC5">
        <w:rPr>
          <w:sz w:val="28"/>
          <w:szCs w:val="28"/>
        </w:rPr>
        <w:t>технических</w:t>
      </w:r>
      <w:r w:rsidR="00015B2F">
        <w:rPr>
          <w:sz w:val="28"/>
          <w:szCs w:val="28"/>
        </w:rPr>
        <w:t xml:space="preserve"> </w:t>
      </w:r>
      <w:r w:rsidR="00015B2F" w:rsidRPr="00765BC5">
        <w:rPr>
          <w:sz w:val="28"/>
          <w:szCs w:val="28"/>
        </w:rPr>
        <w:t>средств,</w:t>
      </w:r>
      <w:r w:rsidRPr="00765BC5">
        <w:rPr>
          <w:sz w:val="28"/>
          <w:szCs w:val="28"/>
        </w:rPr>
        <w:t xml:space="preserve"> исключающих возможность возникновения пожара: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в электрооборудовании при соблюдении правил устройства электроустановок правил по их технической эксплуатации;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</w:t>
      </w:r>
      <w:r w:rsidR="00015B2F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в газовых приборах при их монтаже и эксплуатации в соответствии с требованиями безопасности в газовом хозяйстве;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в печном отоплении при соблюдении правил пожарной безопасности при его монтаже и эксплуатации.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Система обеспечения пожарной безопасности с. Тоцкое Тоцкого района Оренбургской области должна выполнять задачу обеспечения пожарной безопасности людей и материальных ценностей в соответствии с требованиями ГОСТ 12.1.004 - 91 «Пожарная безопасность» и включает в себя системы предотвращения пожара и противопожарной защиты. Максимально использовать негорючие и трудногорючие строительные и отделочные материалы.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Система противопожарной защиты достигается целым рядом способов обеспечения пожарной безопасности , в который входит применение автоматических средств: обнаружения пожара, оповещения и управление эвакуацией людей при пожарах, средств пожаротушения и применение соответствующих видов пожарной техники, строительство и содержание в исправном состоянии дорог и противопожарных водопроводных сетей, выполнение противопожарных разрывов между зданиями и сооружениями, строгое выполнение всеми гражданами населенного пункта правил пожарной безопасности, организация обучения населения мерам пожарной безопасности, разработка и выполнения планов привлечения дополнительных сил и средств в помощь пожарному подразделению при тушении пожаров, строгое соблюдение противопожарного режима.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состав Тоцкого сельсовета входит село Тоцкое и пос. Первое Мая (которые расположены на расстоянии 9 км друг от друга). В пос.Первое мая пожарного депо нет.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Фактическое расстояние от пос. Первое Мая до села Тоцкое значительно больше максимально допустимых расстояний от объектов различно</w:t>
      </w:r>
      <w:r w:rsidR="00015B2F">
        <w:rPr>
          <w:sz w:val="28"/>
          <w:szCs w:val="28"/>
        </w:rPr>
        <w:t>го назначения пос. Первое Мая (</w:t>
      </w:r>
      <w:r w:rsidRPr="00765BC5">
        <w:rPr>
          <w:sz w:val="28"/>
          <w:szCs w:val="28"/>
        </w:rPr>
        <w:t xml:space="preserve">жилые дома, детский сад и др.) до здания существующего пожарного депо в селе Тоцкое. </w:t>
      </w:r>
    </w:p>
    <w:p w:rsidR="00015B2F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Кроме того, </w:t>
      </w:r>
      <w:r w:rsidR="00015B2F" w:rsidRPr="00765BC5">
        <w:rPr>
          <w:sz w:val="28"/>
          <w:szCs w:val="28"/>
        </w:rPr>
        <w:t>автомобильная дорога,</w:t>
      </w:r>
      <w:r w:rsidRPr="00765BC5">
        <w:rPr>
          <w:sz w:val="28"/>
          <w:szCs w:val="28"/>
        </w:rPr>
        <w:t xml:space="preserve"> соединяющая пос. Первое Мая и село </w:t>
      </w:r>
      <w:r w:rsidR="00015B2F" w:rsidRPr="00765BC5">
        <w:rPr>
          <w:sz w:val="28"/>
          <w:szCs w:val="28"/>
        </w:rPr>
        <w:t>Тоцкое,</w:t>
      </w:r>
      <w:r w:rsidRPr="00765BC5">
        <w:rPr>
          <w:sz w:val="28"/>
          <w:szCs w:val="28"/>
        </w:rPr>
        <w:t xml:space="preserve"> не имеет по всей длине твердое (асфальтобетонное) покрытие (отдельные участки этой дороги – грунтовая дорога). Во время определенных периодов года (весна, осень) состояние дороги значительно затруднит возможность проезда пожарной техники из села Тоцкое в пос. Первое Мая. </w:t>
      </w:r>
    </w:p>
    <w:p w:rsidR="00E8440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Село Тоцкое разделено железнодорожными путями участка Южноуральской железной дороги (направление Оренбург – Москва) на две части (северную и южную). </w:t>
      </w:r>
    </w:p>
    <w:p w:rsidR="00E84408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Пожарное депо расположено в северной части села Тоцкое. На пожарном автомобиле из северной части села можно проехать в южную часть села через железнодорожные пути только по автомобильному мосту (в районе ул. Терешковой). В случае ремонтных работ или автомобильной аварии на нем (и наземный переезд окажется закрыт для проезда), попасть из северной части села в южную на пожарном автомобиле будет невозможно. Если в это время в южной части села произойдет пожар, то учитывая климатические условия (частое наличие ветренной погоды) и тот фактор , что фактические расстояния между существующими объектами различного назначения (в том числе жилыми домами, различными строениями) значительно меньше требуемых противопожарными нормами, он (пожар) может принять крупные размеры и нанести значительный материальный ущерб государству и гражданам и более того может привести к трагическим последствиям (травмированию и гибели людей). </w:t>
      </w:r>
    </w:p>
    <w:p w:rsidR="00463CCE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Более 70 % территории северной части села Тоцкое находится в зоне затопления паводковыми водами реки Самара. На этой площади расположено 45 улиц и проездов, 20 из них - щебеночно-гравийные и грунтовые (44 %). Причем высота паводковых вод в затопляемой зоне северной части села может составить от 0,5 до 3,5 м, что не позволит пожарным автомобилям добраться к месту возможного пожара в зоне затопления в период паводка. При расчистке русла реки Самара затапливаемая зона северной части села будет составлять около 25 % территории северной части села Тоцкое. В зоне затопления окажется 10 улиц и проездов, из них 9 </w:t>
      </w:r>
      <w:r w:rsidR="00463CCE">
        <w:rPr>
          <w:sz w:val="28"/>
          <w:szCs w:val="28"/>
        </w:rPr>
        <w:t>–</w:t>
      </w:r>
      <w:r w:rsidRPr="00765BC5">
        <w:rPr>
          <w:sz w:val="28"/>
          <w:szCs w:val="28"/>
        </w:rPr>
        <w:t xml:space="preserve"> щебеночно</w:t>
      </w:r>
      <w:r w:rsidR="00463CCE">
        <w:rPr>
          <w:sz w:val="28"/>
          <w:szCs w:val="28"/>
        </w:rPr>
        <w:t>-</w:t>
      </w:r>
      <w:r w:rsidRPr="00765BC5">
        <w:rPr>
          <w:sz w:val="28"/>
          <w:szCs w:val="28"/>
        </w:rPr>
        <w:t xml:space="preserve">гравийные и грунтовые и еще 9 улиц и дорог - в зоне частичного затопления. Высота паводковых вод в затопляемой зоне северной части села после расчистки русла реки Самара будет составлять от 0,5 до 1 м, что также не позволит пожарным автомобилям проехать к месту возможного пожара в период паводка находящемуся в зоне затопления.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Значительное количество улиц и проездов в селе Тоцкое (примерно около 60%) не имеют асфальтобетонного покрытия (отсыпаны гравием и грунтовые). Щебеночно-гравийные и грунтовые улицы и проезды, которые находятся в зоне паводкового затопления все требуют регулярного ремонта после периода паводка.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Водоснабжение села принято совмещенное, т.е. система водопровода служит для подачи воды на хозяйственно-питьевые и противопожарные нужды. Источником водоснабжения с.Тоцкое служит водозабор подземных вод, расположенный в 2,5 км северо-восточнее села Тоцкое вдоль реки Самара. Вода из артезианских скважин погружными насосами подается в магистральный водовод, а затем в резервуары чистой воды. Из резервуаров вода центробежными насосами станции второго подъема подается в водопроводную сеть. Для создания напора в сети установлена водонапорная башня с емкостью 87 куб.м и высотой 12 м до дна бака. Разбор воды потребителями осуществляется из водоразборных колонок, пожаротушение - из пожарных гидрантов.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Водозабор состоит из 8 скважин + 1ед. в совхозе Самарский</w:t>
      </w:r>
      <w:r w:rsidR="008452BC">
        <w:rPr>
          <w:sz w:val="28"/>
          <w:szCs w:val="28"/>
        </w:rPr>
        <w:t xml:space="preserve"> </w:t>
      </w:r>
      <w:r w:rsidRPr="00765BC5">
        <w:rPr>
          <w:sz w:val="28"/>
          <w:szCs w:val="28"/>
        </w:rPr>
        <w:t xml:space="preserve">(находится в селе Тоцкое ул.К.Маркса, был присоединен в 2004 году).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скважинах установлены погружные насосы марки ЭЦВ6-16140 в количестве 6ед., ЭЦВ8-25-100 в количестве 2 ед. Питание электронасосов осуществляется от проходящей ВЛ-10кв через разъединитель на установленную трансформаторную подстанцию мощностью 160 квт, далее на насосы. Расстояние от ВЛ-10кв до подстанции -20м. Трансформатор находится на балансе БУГПКЭС (Бузулукское УГП коммунэлектросети). Управление электронасосами осуществляется системой автоматического управления «Каскад». Скважины пробурены в 1982-2000 годах.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Производительность водозабора – Q cут = 1486 м3/сут;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Расчетное время работы водозабора -7300сут = (20лет)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Для хранения регулирующего и противопожарного запасов воды установлены две стальные емкости на 452 куб.м воды каждая.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Для забора воды из емкости установлена станция 2-го подъема. Тип насосной станции полузаглубленная. Насосное оборудование — центроб</w:t>
      </w:r>
      <w:r w:rsidR="008452BC">
        <w:rPr>
          <w:sz w:val="28"/>
          <w:szCs w:val="28"/>
        </w:rPr>
        <w:t>ежные насосы марки К 100-65-200</w:t>
      </w:r>
      <w:r w:rsidRPr="00765BC5">
        <w:rPr>
          <w:sz w:val="28"/>
          <w:szCs w:val="28"/>
        </w:rPr>
        <w:t xml:space="preserve">, в количестве 3 ед.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Электроснабжение насосной станции 2-го подъема осуществляется от 2-х трансформаторных подстанций.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Протяженность водопроводных сетей по селу Тоцкое -34831м, в том числе чугунных: Ф300мм-3425м, Ф250мм-1835м, Ф200мм-750м, Ф150мм-4573м, Ф100мм- 452м, Ф273мм-548м,Ф159мм-15м. Полиэтиленовые трубы Ф110мм 3240м сети. Глубина заложения труб 2,3 - 2,5 м.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Водозаборных уличных колонок — 132 ед.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Водопроводные сети приняты в основном кольцевыми, но есть и тупиковые участки.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На водопроводной сети установлено 76 пожарных гидрантов, что недостаточно для выполнения требований СНиП 2.04.02-84* «Водоснабжение. Наружные сети и сооружения» по обеспечению всех объектов различного назначения (в том числе и жилых домов) противопожарным водоснабжением. </w:t>
      </w:r>
    </w:p>
    <w:p w:rsidR="008452BC" w:rsidRDefault="008452BC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Опасных производственных объектов,</w:t>
      </w:r>
      <w:r w:rsidR="00765BC5" w:rsidRPr="00765BC5">
        <w:rPr>
          <w:sz w:val="28"/>
          <w:szCs w:val="28"/>
        </w:rPr>
        <w:t xml:space="preserve"> для которых обязательна разработка декларации о промышленной безопасности в селе Тоцкое нет.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Анализ состояния противопожарной защиты с. Тоцкое показал: </w:t>
      </w:r>
    </w:p>
    <w:p w:rsidR="008452BC" w:rsidRDefault="008452BC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не все объекты с массовым пребыванием людей оборудованы системами автоматической пожарной сигнализации и оповещения и управлением эвакуацией людей при пожарах (Администрация Тоцкого района, Управление социальной защиты населения, здание Районного потребительского общества, здание архитектуры Тоцкого района и др.); </w:t>
      </w:r>
    </w:p>
    <w:p w:rsidR="008452BC" w:rsidRDefault="008452BC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не все существующие дороги отвечают требованиям Федерального закона № 123-ФЗ от 22.07.08 г. «Технический регламент о требованиях пожарной безопасности» (дороги по улицам: Октябрьская, Садовая, Набережная, Володарского, Первомайская, Саратовская, Самарская, Строителей, Гоголя, Мельничная, Западная, Заречная, Мельничная, Светлая, Северная и др.); </w:t>
      </w:r>
    </w:p>
    <w:p w:rsidR="008452BC" w:rsidRDefault="008452BC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не все объекты и жилые дома обеспечены противопожарным водоснабжением в соответствии с требованиями СНиП 2.04.02-84* «Водоснабже</w:t>
      </w:r>
      <w:r>
        <w:rPr>
          <w:sz w:val="28"/>
          <w:szCs w:val="28"/>
        </w:rPr>
        <w:t>ние. Наружные сети и сооружения</w:t>
      </w:r>
      <w:r w:rsidR="00765BC5" w:rsidRPr="00765BC5">
        <w:rPr>
          <w:sz w:val="28"/>
          <w:szCs w:val="28"/>
        </w:rPr>
        <w:t xml:space="preserve">» ( данные факты имеют место по улицам: Железнодорожная, Октябрьская, Зеленая, Народная, Высоцкого, Первомайская, Саратовская, Самарская, Гоголя, Строителей, Горького, Осенняя, Оренбургская, Рабочая, Восточная, Юбилейная, Набережная, Автомобилистов, Энергетиков, Луговая, Парковая, Пушкина, Комсомольская, по переулкам: Озерный, Больничный, Магнитский, Кооперативный, Детский, Р. Шершневой, Коммунальный, Колхозный и др., пос. Нефтянников); </w:t>
      </w:r>
    </w:p>
    <w:p w:rsidR="008452BC" w:rsidRDefault="008452BC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существующие противопожарные расстояния между различными зданиями, сооружениями и строениями также не отвечают требованиям Федерального з</w:t>
      </w:r>
      <w:r>
        <w:rPr>
          <w:sz w:val="28"/>
          <w:szCs w:val="28"/>
        </w:rPr>
        <w:t>акона № 123-ФЗ от 22.07.08 г. (</w:t>
      </w:r>
      <w:r w:rsidR="00765BC5" w:rsidRPr="00765BC5">
        <w:rPr>
          <w:sz w:val="28"/>
          <w:szCs w:val="28"/>
        </w:rPr>
        <w:t xml:space="preserve">данные факты имеют место по улицам: Садовая, Октябрьская, Саратовская, Самарская, Ленина, К. Маркса, Гоголя, Советская, Мира, Оренбургская, Пушкина, Рабочая, Пролетарская, по переулкам: Детский, Р. Шершневой и др).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данном муниципальном образовании имеется отдельный пост 40 пожарной части по охране села Тоцкое государственного учреждения «10 отряд ФПС», который расположен по адресу: с. Тоцкое, ул. Терешковой, 20а. Штатная численность личного состава пожарного подразделения составляет 20 человек. На вооружении находятся четыре пожарные автоцистерны (две автоцистерны на шасси ЗИЛ 131, срок эксплуатации составляет -30 лет, одна на шасси ЗИЛ 130 – срок эксплуатации 16 лет, одна на шасси «Урал» - срок эксплуатации 2 года). В боевом расчете стоит одна автоцистерна и три в резерве. На пожары выезжает дежурный караул в составе трех человек: водитель и два пожарных.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Здание пожарного поста (пожарного депо) расположено в центральной части северной части села в жилой зоне.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Были произведены расчеты по определению максимально допустимых расстояний от объектов предполагаемых пожаров (объектов различного назначения, расположенных в черте населенного пункта и в зоне перспективного расширения села) до здания пожарного депо одновременно для выездов подразделения пожарной охраны на пожары по целям №1 и №2.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Цель выезда №1 – ликвидация пожара прежде, ч</w:t>
      </w:r>
      <w:r w:rsidR="008452BC">
        <w:rPr>
          <w:sz w:val="28"/>
          <w:szCs w:val="28"/>
        </w:rPr>
        <w:t>ем его площадь превысит площадь</w:t>
      </w:r>
      <w:r w:rsidRPr="00765BC5">
        <w:rPr>
          <w:sz w:val="28"/>
          <w:szCs w:val="28"/>
        </w:rPr>
        <w:t xml:space="preserve">, которую может потушить один караул.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Цель выезда №2 – ликвидация пожара прежде, чем наступит предел огнестойкости строительных конструкций в помещении пожара. </w:t>
      </w:r>
    </w:p>
    <w:p w:rsidR="008452BC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Цель выезда №3 – ликвидация пожара прежде, чем опасные факторы пожара достигнут критических для жизни людей значений – не рассматривается в связи с тем, что Администрация Муниципального образования «Тоцкий сельсовет» Тоцкого района Оренбургской области согласовала проведение расчетов только одновременно по выездам пожарного подразделения на тушение пожаров по целям №1 и №2. </w:t>
      </w:r>
    </w:p>
    <w:p w:rsidR="00F3678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Расстояние от наиболее удаленно расположенных жилых домов в существующей застройке до существующего пожарного депо составляет: </w:t>
      </w:r>
    </w:p>
    <w:p w:rsidR="00F3678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• в северном направлении – 2090 м;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восточном направлении – 3539 м;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западном направлении - 3528 м ;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южном направлении – 1748 м. Расстояние от наиболее удаленно расположенных жилых домов в проектируемой застройке до существующего пожарного депо составляет: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северо-западном направлении - 2560 м;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западном направлении – 3440 м; </w:t>
      </w:r>
    </w:p>
    <w:p w:rsidR="00F3678B" w:rsidRDefault="00F3678B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•</w:t>
      </w:r>
      <w:r w:rsidR="00765BC5" w:rsidRPr="00765BC5">
        <w:rPr>
          <w:sz w:val="28"/>
          <w:szCs w:val="28"/>
        </w:rPr>
        <w:t xml:space="preserve"> в юго-западном направлении - 3603 м. </w:t>
      </w:r>
    </w:p>
    <w:p w:rsidR="00AA3F0D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Произведенные расчеты по определению расстояния от данных жилых домов до пожарного депо одновременно по целям выездов №1 и №2 составляет соответственно 1,7 и 4,3 км, поэтому принимаем для дальнейших расчетов на</w:t>
      </w:r>
      <w:r w:rsidR="00AA3F0D">
        <w:rPr>
          <w:sz w:val="28"/>
          <w:szCs w:val="28"/>
        </w:rPr>
        <w:t>именьшее расстояние т.е. 1,7 км</w:t>
      </w:r>
      <w:r w:rsidRPr="00765BC5">
        <w:rPr>
          <w:sz w:val="28"/>
          <w:szCs w:val="28"/>
        </w:rPr>
        <w:t xml:space="preserve">. </w:t>
      </w:r>
    </w:p>
    <w:p w:rsidR="00AA3F0D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Фактические расстояния от наиболее удаленно расположенных жилых домов в существующей и проектируемой застройках до пожарного депо значительно превосходят максимально допустимое расстояние, т. е. место расположения существующего пожарного депо , его укомплектованность пожарной техникой и личным составом не соответствует требованиям ст. 76 Федерального закона № 123-ФЗ от 22.07.08г. «Технический регламент о требованиях пожарной безопасности», СП.11.13130.2009 «Места дислокации подразделений пожарной охраны»</w:t>
      </w:r>
    </w:p>
    <w:p w:rsidR="00E55D3A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 С учетом требований п. 3.2.3 СП.11.13130.2009 «Места дислокации подразделений пожарной охраны» по минимизации подразделений пожарной охраны были произведены расчеты не увеличивая число пожарных депо, а с увеличением количества пожарных автомобилей и численности личного состава пожарного подразделения выезжающих на пожары. </w:t>
      </w:r>
    </w:p>
    <w:p w:rsidR="00E55D3A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Чтобы максимально допустимые расстояния от данных жилых домов до пожарного депо одновременно по целям выездов №1 и №2 были больше фактических расстояний от наиболее удаленно расположенных жилых домов в существующей и проектируемой застройках до пожарного депо необходимо в расчетах принять количество </w:t>
      </w:r>
      <w:r w:rsidR="00E55D3A" w:rsidRPr="00765BC5">
        <w:rPr>
          <w:sz w:val="28"/>
          <w:szCs w:val="28"/>
        </w:rPr>
        <w:t>стволов,</w:t>
      </w:r>
      <w:r w:rsidRPr="00765BC5">
        <w:rPr>
          <w:sz w:val="28"/>
          <w:szCs w:val="28"/>
        </w:rPr>
        <w:t xml:space="preserve"> поданных дежурным караулом пожарного подразделения на тушение пожара не менее 4. </w:t>
      </w:r>
    </w:p>
    <w:p w:rsidR="00E55D3A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Произведены расчеты (с новыми исходными данными) по определению расстояния от данных жилых домов до пожарного депо одновр</w:t>
      </w:r>
      <w:r w:rsidR="00E55D3A">
        <w:rPr>
          <w:sz w:val="28"/>
          <w:szCs w:val="28"/>
        </w:rPr>
        <w:t>еменно по целям выездов №1 и №2</w:t>
      </w:r>
      <w:r w:rsidRPr="00765BC5">
        <w:rPr>
          <w:sz w:val="28"/>
          <w:szCs w:val="28"/>
        </w:rPr>
        <w:t>. Результаты составляют соответственно 4,4 и 4,2 км, поэтому принимаем для дальнейших расчетов на</w:t>
      </w:r>
      <w:r w:rsidR="00E55D3A">
        <w:rPr>
          <w:sz w:val="28"/>
          <w:szCs w:val="28"/>
        </w:rPr>
        <w:t>именьшее расстояние т.е. 4,2 км.</w:t>
      </w:r>
    </w:p>
    <w:p w:rsidR="00E55D3A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Произведенные расчеты для определения максимально допустимых расстояний от наиболее пожароопасных объектов предполагаемого пожара производственного и общественного назначения до здания пожарного депо (здание ремонтно-механической мастерской ООО «Тоцкий автокомбинат №2», Районный центр досуга) показали, что при выездах пожарного подразделения по целям №1 и №2 они (максимально допустимые расстояния) меньшие фактических расстояний от вышеуказанных объектов до здания пожарного депо, т. е. место расположения существующего пожарного депо, его укомплектованность пожарной техникой и личным составом не соответствует требованиям ст. 76 Федерального закона № 123-ФЗ от 22.07.08г. «Технический регламент о требованиях пожарной безопасности», СП.11.13130.2009 «Места дислокации подразделений пожарной охраны ». </w:t>
      </w:r>
    </w:p>
    <w:p w:rsidR="00E55D3A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Чтобы максимально допустимые расстояния от данных объектов до пожарного депо одновременно по целям выездов №1 и №2 были больше фактических расстояний от указанных объектов в существующей и проектируемой застройках до пожарного депо необходимо в расчетах увеличить количество </w:t>
      </w:r>
      <w:r w:rsidR="00E55D3A" w:rsidRPr="00765BC5">
        <w:rPr>
          <w:sz w:val="28"/>
          <w:szCs w:val="28"/>
        </w:rPr>
        <w:t>стволов,</w:t>
      </w:r>
      <w:r w:rsidRPr="00765BC5">
        <w:rPr>
          <w:sz w:val="28"/>
          <w:szCs w:val="28"/>
        </w:rPr>
        <w:t xml:space="preserve"> </w:t>
      </w:r>
      <w:r w:rsidR="00E55D3A" w:rsidRPr="00765BC5">
        <w:rPr>
          <w:sz w:val="28"/>
          <w:szCs w:val="28"/>
        </w:rPr>
        <w:t>поданных</w:t>
      </w:r>
      <w:r w:rsidRPr="00765BC5">
        <w:rPr>
          <w:sz w:val="28"/>
          <w:szCs w:val="28"/>
        </w:rPr>
        <w:t xml:space="preserve"> дежурным караулом пожарного подразделения на тушение пожара: </w:t>
      </w:r>
    </w:p>
    <w:p w:rsidR="00E55D3A" w:rsidRDefault="00E55D3A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МДОУ «Улыбка», двух проектируемых детских садов в южной части села и Районного центра досуга - не менее 6 (2 водителя, 4 пожарных); </w:t>
      </w:r>
    </w:p>
    <w:p w:rsidR="00206892" w:rsidRDefault="00E55D3A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для здания ремонтно-механической мастерской ООО «Тоцкий а</w:t>
      </w:r>
      <w:r w:rsidR="000C5C5D">
        <w:rPr>
          <w:sz w:val="28"/>
          <w:szCs w:val="28"/>
        </w:rPr>
        <w:t>втокомбинат №2» - не менее 10 (2 водителя</w:t>
      </w:r>
      <w:r w:rsidR="00765BC5" w:rsidRPr="00765BC5">
        <w:rPr>
          <w:sz w:val="28"/>
          <w:szCs w:val="28"/>
        </w:rPr>
        <w:t xml:space="preserve">, 8 пожарных). </w:t>
      </w:r>
    </w:p>
    <w:p w:rsidR="00206892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Расстояние от АЗС ИП Лялиной Н. А., Общеобразовательной школы по ул</w:t>
      </w:r>
      <w:r w:rsidR="00E55D3A">
        <w:rPr>
          <w:sz w:val="28"/>
          <w:szCs w:val="28"/>
        </w:rPr>
        <w:t>.</w:t>
      </w:r>
      <w:r w:rsidRPr="00765BC5">
        <w:rPr>
          <w:sz w:val="28"/>
          <w:szCs w:val="28"/>
        </w:rPr>
        <w:t xml:space="preserve"> Терешковой, Торговый центр «Ивушка» и ряда других объектов до здания пожарного депо не превышает максимально допустимого расстояния выездов пожарного подразделения на пожары в зданиях по целям №1 и №2.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Для обеспечения пожарной безопасности села Тоцкое и выполнения требований ст. 76 Федерального закона № 123-ФЗ от 22.07.08 г. «Технический регламент о требованиях пожарной безопасности» и СП.11.13130.2009 «Места дислокации подразделений пожарной охраны» необходимо: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Предусмотреть меры по выполнению противопожарных требований действующих нормативных документов по вопросам оборудования объектов (общественного и производственного назначения) с постоянным пребыванием людей противопожарными системами: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автоматического пожаротушения;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автоматической пожарной сигнализации;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оповещения и управления эвакуацией людей при пожарах;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приточно-вытяжной противодымной вентиляции;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внутреннего противопожарного водопровода.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Предусмотреть меры по выполнению требований Федерального закона № 123-ФЗ от 22.07.08г. «Технический регламент о требованиях пожарной безопасности» в части </w:t>
      </w:r>
      <w:r w:rsidR="00AA761B" w:rsidRPr="00765BC5">
        <w:rPr>
          <w:sz w:val="28"/>
          <w:szCs w:val="28"/>
        </w:rPr>
        <w:t>соблюдения</w:t>
      </w:r>
      <w:r w:rsidRPr="00765BC5">
        <w:rPr>
          <w:sz w:val="28"/>
          <w:szCs w:val="28"/>
        </w:rPr>
        <w:t xml:space="preserve"> противопожарных расстояний между зданиями, сооружениями и строениями в существующей застройке (снос ветхих строений, переселение людей в другие здания и др.).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Вновь строящиеся объекты общественного и производственного назначения предусматривать I и II степени огнестойкости в соответствии с требованиями Федерального закона № 123-ФЗ от 22.07.08г. «Технический регламент о требованиях пожарной безопасности».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Предусмотреть строительство жилых домов на перспективных участках застройки I, II и III степени огнестойкости в соответствии с требованиями Федерального закона № 123-ФЗ от 22.07.08г. «Технический регламент о требованиях пожарной безопасности».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При строительстве объектов различного назначения строго соблюдать требования Федерального закона № 123-ФЗ от 22.07.08г. «Технический регламент о требованиях пожарной безопасности» в части соблюдения противопожарных расстояний между зданиями, сооружениями и строениями.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Размещение объектов общественного и производственного назначения предусматривать в соответствии с требованиями Федерального закона № 123-ФЗ от 22.07.08г. «Технический регламент о требованиях пожарной безопасности» в части недопущения превышения максимально допустимых расстояний от данных объектов до здания пожарного </w:t>
      </w:r>
      <w:r w:rsidR="00AA761B" w:rsidRPr="00765BC5">
        <w:rPr>
          <w:sz w:val="28"/>
          <w:szCs w:val="28"/>
        </w:rPr>
        <w:t>депо,</w:t>
      </w:r>
      <w:r w:rsidRPr="00765BC5">
        <w:rPr>
          <w:sz w:val="28"/>
          <w:szCs w:val="28"/>
        </w:rPr>
        <w:t xml:space="preserve"> определенных СП 11. 13130.2009 «Места дислокации подразделений пожарной охраны».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Предусмотреть строительство новых дорог с твердым покрытием шириной не менее 6м и реконструкцию существующих, отвечающим требованиям Федерального закона № 123-ФЗ от 22.07.08г. «Технический регламент о требованиях пожарной безопасности».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Для «бесперебойного сообщения» северной и южной частей села Тоцкое предусмотреть строительство ещё одного автомобильного моста через железнодорожные пути в районе объездной дороги в западной части села.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Смонтировать дополнительно кольцевые водопроводные сети диаметром не менее 100 мм (в местах перспективной застройки и в существующей застройке) с установкой на них необходимого количества пожарных гидрантов в соответствии с требованиями Федерального закона №123-ФЗ от 22.07.08г. «Технический регламент о требованиях пожарной безопасности», СНиП 2.04.02-84* «Водоснабжение. Наружные сети и сооружения» по обеспечению водой на цели наружного пожаротушения любого объекта (жилого дома), находящегося в населенном пункте.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Производственные объекты, на территориях которых расположены здания, сооружения, и строения категорий А, Б и В по взрывопожарной и пожарной опасности в обязательном порядке должны произвести расчеты пожарных рисков в установленном законом порядке.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№ 123-ФЗ от 22.07.08г. «Технический регламент о требованиях пожарной безопасности».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Предусмотреть строительство в южной части села Тоцкое пожарного депо на 4 автомобиля в соответствии с требованиями НПБ 101. Пожарное депо укомплектовать пожарными автоцистернами в количестве не менее 4 единиц (2 – в боевом расчете, 2 – в резерве) с табельным боевым расчетом личного состава в количестве не менее 40 человек (чтобы на пожар выезжал дежурный караул в составе двух пожарных автоцистерн и личным составом в количестве не менее 8 человек, из них 2 водителя).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Предусмотреть строительство в поселке Первое мая пожарного депо на 2 автомобиля в соответствии с требованиями НПБ 101. Пожарное депо укомплектовать пожарными автоцистернами в</w:t>
      </w:r>
      <w:r w:rsidR="00AA761B">
        <w:rPr>
          <w:sz w:val="28"/>
          <w:szCs w:val="28"/>
        </w:rPr>
        <w:t xml:space="preserve"> количестве не менее 2 единиц (</w:t>
      </w:r>
      <w:r w:rsidRPr="00765BC5">
        <w:rPr>
          <w:sz w:val="28"/>
          <w:szCs w:val="28"/>
        </w:rPr>
        <w:t xml:space="preserve">1 – в боевом расчете, 1 – в резерве) с табельным боевым расчетом личного состава в количестве не менее 20 человек (чтобы на пожар выезжал дежурный караул на пожарной автоцистерне с личным составом в количестве не менее 3 человек, из них 1 водитель).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Предусмотреть для существующего пожарного подразделения приобретение трех пожарных автоцистерн и постановку одной из них в боевой расчет в дополнение к находящейся в боевом расчете. Штатную численность существу</w:t>
      </w:r>
      <w:r w:rsidR="00AA761B">
        <w:rPr>
          <w:sz w:val="28"/>
          <w:szCs w:val="28"/>
        </w:rPr>
        <w:t>ющего пожарного подразделения (</w:t>
      </w:r>
      <w:r w:rsidRPr="00765BC5">
        <w:rPr>
          <w:sz w:val="28"/>
          <w:szCs w:val="28"/>
        </w:rPr>
        <w:t xml:space="preserve">отдельный пост 40 пожарной части по охране села Тоцкое государственного учреждения «10 отряд ФПС») увеличить до 50 человек (чтобы на пожар выезжал дежурный караул на двух пожарных автоцистернах с личным составом в количестве не менее 10 человек, из них два водителя).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целях ликвидации возможных пожаров в зоне затопления в период паводковыми водами северной части села Тоцкое в период паводка необходимо приобрести: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- резиновые многоместные лодки с навесными моторами в количестве не менее двух штук;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- переносные пожарные мотопомпы (которые можно было бы перевозить на вышеуказанных лодках) в количестве не менее двух штук. </w:t>
      </w:r>
    </w:p>
    <w:p w:rsidR="00AA761B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Внести дополнения с учетом вышеизложенных мероприятий в перечень первичных мер пожарной безопасности Муниципального образования «Тоцкий сельсовет». </w:t>
      </w:r>
    </w:p>
    <w:p w:rsidR="007D5653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Заключение по результатам определения числа и мест дислокации подразделений пожарной охраны для обеспечения выполнения дежурным караулом задач по тушению пожаров при выезде на пожары по целям №1 и №2 в селе Тоцкое и поселке Первое мая прилагается на 18 листах в одном экземпляре в архиве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D5653" w:rsidRPr="00EF7343" w:rsidRDefault="00765BC5" w:rsidP="002413DC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8" w:name="_Toc115083405"/>
      <w:r w:rsidRPr="00EF7343">
        <w:rPr>
          <w:b/>
          <w:sz w:val="28"/>
          <w:szCs w:val="28"/>
          <w:u w:val="single"/>
        </w:rPr>
        <w:t>2.1</w:t>
      </w:r>
      <w:r w:rsidR="00EF7343" w:rsidRPr="00EF7343">
        <w:rPr>
          <w:b/>
          <w:sz w:val="28"/>
          <w:szCs w:val="28"/>
          <w:u w:val="single"/>
        </w:rPr>
        <w:t>3</w:t>
      </w:r>
      <w:r w:rsidRPr="00EF7343">
        <w:rPr>
          <w:b/>
          <w:sz w:val="28"/>
          <w:szCs w:val="28"/>
          <w:u w:val="single"/>
        </w:rPr>
        <w:t xml:space="preserve"> Подготовка градостроительной документации в целях реализации мероприятий генерального плана</w:t>
      </w:r>
      <w:bookmarkEnd w:id="18"/>
      <w:r w:rsidRPr="00EF7343">
        <w:rPr>
          <w:b/>
          <w:sz w:val="28"/>
          <w:szCs w:val="28"/>
          <w:u w:val="single"/>
        </w:rPr>
        <w:t xml:space="preserve">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D5653" w:rsidRDefault="00765BC5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 xml:space="preserve">В целях успешной реализации мероприятий генерального плана необходимо провести первоочередную подготовку следующей градостроительной документации: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Схема территориального планирования Тоцкого района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Правила землепользования и застройки МО «Тоцкий сельсовет»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Подготовка документации по планировке территории с. Тоцкое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Подготовка документации по планировке территории пос. Первое Мая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Проект межевания территории с. Тоцкое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Проект межевания территории пос.</w:t>
      </w:r>
      <w:r>
        <w:rPr>
          <w:sz w:val="28"/>
          <w:szCs w:val="28"/>
        </w:rPr>
        <w:t xml:space="preserve"> </w:t>
      </w:r>
      <w:r w:rsidR="00765BC5" w:rsidRPr="00765BC5">
        <w:rPr>
          <w:sz w:val="28"/>
          <w:szCs w:val="28"/>
        </w:rPr>
        <w:t xml:space="preserve">Первое Мая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5BC5" w:rsidRPr="00765BC5">
        <w:rPr>
          <w:sz w:val="28"/>
          <w:szCs w:val="28"/>
        </w:rPr>
        <w:t xml:space="preserve"> Проект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зон. </w:t>
      </w:r>
    </w:p>
    <w:p w:rsidR="007D5653" w:rsidRDefault="007D5653" w:rsidP="00765BC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D77B7" w:rsidRPr="00EF7343" w:rsidRDefault="00765BC5" w:rsidP="002413DC">
      <w:pPr>
        <w:pStyle w:val="Default"/>
        <w:spacing w:line="276" w:lineRule="auto"/>
        <w:ind w:firstLine="709"/>
        <w:jc w:val="both"/>
        <w:outlineLvl w:val="1"/>
        <w:rPr>
          <w:b/>
          <w:sz w:val="28"/>
          <w:szCs w:val="28"/>
          <w:u w:val="single"/>
        </w:rPr>
      </w:pPr>
      <w:bookmarkStart w:id="19" w:name="_Toc115083406"/>
      <w:r w:rsidRPr="00EF7343">
        <w:rPr>
          <w:b/>
          <w:sz w:val="28"/>
          <w:szCs w:val="28"/>
          <w:u w:val="single"/>
        </w:rPr>
        <w:t>2.1</w:t>
      </w:r>
      <w:r w:rsidR="00EF7343" w:rsidRPr="002413DC">
        <w:rPr>
          <w:b/>
          <w:sz w:val="28"/>
          <w:szCs w:val="28"/>
          <w:u w:val="single"/>
        </w:rPr>
        <w:t>4</w:t>
      </w:r>
      <w:r w:rsidRPr="00EF7343">
        <w:rPr>
          <w:b/>
          <w:sz w:val="28"/>
          <w:szCs w:val="28"/>
          <w:u w:val="single"/>
        </w:rPr>
        <w:t xml:space="preserve"> Основные технико-экономические показатели</w:t>
      </w:r>
      <w:bookmarkEnd w:id="19"/>
      <w:r w:rsidRPr="00EF7343">
        <w:rPr>
          <w:b/>
          <w:sz w:val="28"/>
          <w:szCs w:val="28"/>
          <w:u w:val="single"/>
        </w:rPr>
        <w:t xml:space="preserve"> </w:t>
      </w:r>
    </w:p>
    <w:tbl>
      <w:tblPr>
        <w:tblStyle w:val="ad"/>
        <w:tblW w:w="9691" w:type="dxa"/>
        <w:tblLook w:val="04A0" w:firstRow="1" w:lastRow="0" w:firstColumn="1" w:lastColumn="0" w:noHBand="0" w:noVBand="1"/>
      </w:tblPr>
      <w:tblGrid>
        <w:gridCol w:w="706"/>
        <w:gridCol w:w="2933"/>
        <w:gridCol w:w="1380"/>
        <w:gridCol w:w="1805"/>
        <w:gridCol w:w="1554"/>
        <w:gridCol w:w="1344"/>
      </w:tblGrid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№ п.п.</w:t>
            </w:r>
          </w:p>
        </w:tc>
        <w:tc>
          <w:tcPr>
            <w:tcW w:w="288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Показатели</w:t>
            </w:r>
          </w:p>
        </w:tc>
        <w:tc>
          <w:tcPr>
            <w:tcW w:w="1359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Един. измерен.</w:t>
            </w:r>
          </w:p>
        </w:tc>
        <w:tc>
          <w:tcPr>
            <w:tcW w:w="177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Современное состояние</w:t>
            </w:r>
          </w:p>
        </w:tc>
        <w:tc>
          <w:tcPr>
            <w:tcW w:w="1530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Первая очередь 2017год</w:t>
            </w:r>
          </w:p>
        </w:tc>
        <w:tc>
          <w:tcPr>
            <w:tcW w:w="132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Расчет ный срок 2030 год</w:t>
            </w: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 Территория</w:t>
            </w:r>
          </w:p>
        </w:tc>
        <w:tc>
          <w:tcPr>
            <w:tcW w:w="1359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1.1</w:t>
            </w:r>
          </w:p>
        </w:tc>
        <w:tc>
          <w:tcPr>
            <w:tcW w:w="288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Общая площадь земель в границах МО</w:t>
            </w:r>
          </w:p>
        </w:tc>
        <w:tc>
          <w:tcPr>
            <w:tcW w:w="1359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32937</w:t>
            </w:r>
          </w:p>
        </w:tc>
        <w:tc>
          <w:tcPr>
            <w:tcW w:w="1530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32937</w:t>
            </w:r>
          </w:p>
        </w:tc>
        <w:tc>
          <w:tcPr>
            <w:tcW w:w="1324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32937</w:t>
            </w:r>
          </w:p>
        </w:tc>
      </w:tr>
      <w:tr w:rsidR="000B4089" w:rsidTr="00CE4C1C">
        <w:tc>
          <w:tcPr>
            <w:tcW w:w="817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1.2</w:t>
            </w:r>
          </w:p>
        </w:tc>
        <w:tc>
          <w:tcPr>
            <w:tcW w:w="2884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Площадь земель в границах с.Тоцкое</w:t>
            </w:r>
          </w:p>
        </w:tc>
        <w:tc>
          <w:tcPr>
            <w:tcW w:w="1359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1031,6</w:t>
            </w:r>
          </w:p>
        </w:tc>
        <w:tc>
          <w:tcPr>
            <w:tcW w:w="1530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1539,0</w:t>
            </w:r>
          </w:p>
        </w:tc>
        <w:tc>
          <w:tcPr>
            <w:tcW w:w="1324" w:type="dxa"/>
          </w:tcPr>
          <w:p w:rsidR="000B4089" w:rsidRDefault="00B72F8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1539,0</w:t>
            </w: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 т.ч.селитебная зона</w:t>
            </w:r>
          </w:p>
        </w:tc>
        <w:tc>
          <w:tcPr>
            <w:tcW w:w="1359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613,0</w:t>
            </w:r>
          </w:p>
        </w:tc>
        <w:tc>
          <w:tcPr>
            <w:tcW w:w="1530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748,7</w:t>
            </w:r>
          </w:p>
        </w:tc>
        <w:tc>
          <w:tcPr>
            <w:tcW w:w="132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826,5</w:t>
            </w: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359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62,0</w:t>
            </w:r>
          </w:p>
        </w:tc>
        <w:tc>
          <w:tcPr>
            <w:tcW w:w="1530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62,0</w:t>
            </w:r>
          </w:p>
        </w:tc>
        <w:tc>
          <w:tcPr>
            <w:tcW w:w="132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98,0</w:t>
            </w: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рекреационная зона</w:t>
            </w:r>
          </w:p>
        </w:tc>
        <w:tc>
          <w:tcPr>
            <w:tcW w:w="1359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356,6</w:t>
            </w:r>
          </w:p>
        </w:tc>
        <w:tc>
          <w:tcPr>
            <w:tcW w:w="1530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376,1</w:t>
            </w:r>
          </w:p>
        </w:tc>
        <w:tc>
          <w:tcPr>
            <w:tcW w:w="132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394,8</w:t>
            </w:r>
          </w:p>
        </w:tc>
      </w:tr>
      <w:tr w:rsidR="000B4089" w:rsidTr="00CE4C1C">
        <w:tc>
          <w:tcPr>
            <w:tcW w:w="817" w:type="dxa"/>
          </w:tcPr>
          <w:p w:rsidR="000B4089" w:rsidRDefault="000B408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отвода Ю-У жел/дороги</w:t>
            </w:r>
          </w:p>
        </w:tc>
        <w:tc>
          <w:tcPr>
            <w:tcW w:w="1359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49,2</w:t>
            </w:r>
          </w:p>
        </w:tc>
        <w:tc>
          <w:tcPr>
            <w:tcW w:w="1324" w:type="dxa"/>
          </w:tcPr>
          <w:p w:rsidR="000B4089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49,2</w:t>
            </w:r>
          </w:p>
        </w:tc>
      </w:tr>
      <w:tr w:rsidR="00BC11D2" w:rsidTr="00CE4C1C">
        <w:tc>
          <w:tcPr>
            <w:tcW w:w="817" w:type="dxa"/>
          </w:tcPr>
          <w:p w:rsidR="00BC11D2" w:rsidRDefault="00BC11D2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BC11D2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резервная территория</w:t>
            </w:r>
          </w:p>
        </w:tc>
        <w:tc>
          <w:tcPr>
            <w:tcW w:w="1359" w:type="dxa"/>
          </w:tcPr>
          <w:p w:rsidR="00BC11D2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BC11D2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BC11D2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303,0</w:t>
            </w:r>
          </w:p>
        </w:tc>
        <w:tc>
          <w:tcPr>
            <w:tcW w:w="1324" w:type="dxa"/>
          </w:tcPr>
          <w:p w:rsidR="00BC11D2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170,5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1.3</w:t>
            </w:r>
          </w:p>
        </w:tc>
        <w:tc>
          <w:tcPr>
            <w:tcW w:w="2884" w:type="dxa"/>
          </w:tcPr>
          <w:p w:rsidR="00D95ACE" w:rsidRPr="00765BC5" w:rsidRDefault="00D95ACE" w:rsidP="00D95AC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Площадь земель в</w:t>
            </w:r>
            <w:r>
              <w:rPr>
                <w:sz w:val="28"/>
                <w:szCs w:val="28"/>
              </w:rPr>
              <w:t xml:space="preserve"> </w:t>
            </w:r>
            <w:r w:rsidRPr="00765BC5">
              <w:rPr>
                <w:sz w:val="28"/>
                <w:szCs w:val="28"/>
              </w:rPr>
              <w:t>границах п.Первое Мая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25,0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130,7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130,7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 т.ч. селитебная зона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22,5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37,3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83,6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2,5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19,6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19,6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рекреационная зона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7,8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27,5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резервная территория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66,0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1.4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сельскохозяйственных угодий,</w:t>
            </w:r>
            <w:r>
              <w:rPr>
                <w:sz w:val="28"/>
                <w:szCs w:val="28"/>
              </w:rPr>
              <w:t xml:space="preserve"> </w:t>
            </w:r>
            <w:r w:rsidRPr="00765BC5">
              <w:rPr>
                <w:sz w:val="28"/>
                <w:szCs w:val="28"/>
              </w:rPr>
              <w:t>всего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28463,5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27864,1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27861,0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 т.ч. Тоцкий сельсовет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2523,4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2395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2395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общая частная долевая собственность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387,1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387,1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387,1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фонд перераспределения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25553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25082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25079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1.5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транспортной инфраструктуры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91,4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91,4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94,5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1.6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инженерной инфраструктуры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40,0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60,0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60,0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1.7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промышленных предприятий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23,5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78,0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78,0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1.8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отвода Южно</w:t>
            </w:r>
            <w:r>
              <w:rPr>
                <w:sz w:val="28"/>
                <w:szCs w:val="28"/>
              </w:rPr>
              <w:t xml:space="preserve"> </w:t>
            </w:r>
            <w:r w:rsidRPr="00765BC5">
              <w:rPr>
                <w:sz w:val="28"/>
                <w:szCs w:val="28"/>
              </w:rPr>
              <w:t>Уральской железной дороги в т.ч.</w:t>
            </w:r>
            <w:r>
              <w:rPr>
                <w:sz w:val="28"/>
                <w:szCs w:val="28"/>
              </w:rPr>
              <w:t xml:space="preserve"> </w:t>
            </w:r>
            <w:r w:rsidRPr="00765BC5">
              <w:rPr>
                <w:sz w:val="28"/>
                <w:szCs w:val="28"/>
              </w:rPr>
              <w:t>в границах с.</w:t>
            </w:r>
            <w:r>
              <w:rPr>
                <w:sz w:val="28"/>
                <w:szCs w:val="28"/>
              </w:rPr>
              <w:t xml:space="preserve"> </w:t>
            </w:r>
            <w:r w:rsidRPr="00765BC5">
              <w:rPr>
                <w:sz w:val="28"/>
                <w:szCs w:val="28"/>
              </w:rPr>
              <w:t>Тоцкое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340,2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291,0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291,0</w:t>
            </w:r>
          </w:p>
        </w:tc>
      </w:tr>
      <w:tr w:rsidR="00D95ACE" w:rsidTr="00CE4C1C">
        <w:tc>
          <w:tcPr>
            <w:tcW w:w="817" w:type="dxa"/>
          </w:tcPr>
          <w:p w:rsidR="00D95ACE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1.9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иных спецназначений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6,3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9,1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9,1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1.10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режимных объектов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750,0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750,0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750,0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1.11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лесной фонд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2159,6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2117,7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2117,7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1.12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зона особо охраняемых объектов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6,0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6,0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6,0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2. Население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2.1</w:t>
            </w:r>
          </w:p>
        </w:tc>
        <w:tc>
          <w:tcPr>
            <w:tcW w:w="288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359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</w:t>
            </w:r>
          </w:p>
        </w:tc>
        <w:tc>
          <w:tcPr>
            <w:tcW w:w="177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8149</w:t>
            </w:r>
          </w:p>
        </w:tc>
        <w:tc>
          <w:tcPr>
            <w:tcW w:w="1530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10000</w:t>
            </w:r>
          </w:p>
        </w:tc>
        <w:tc>
          <w:tcPr>
            <w:tcW w:w="1324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13000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 том числе с.Тоцкое</w:t>
            </w:r>
          </w:p>
        </w:tc>
        <w:tc>
          <w:tcPr>
            <w:tcW w:w="1359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</w:t>
            </w:r>
          </w:p>
        </w:tc>
        <w:tc>
          <w:tcPr>
            <w:tcW w:w="1777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7976</w:t>
            </w:r>
          </w:p>
        </w:tc>
        <w:tc>
          <w:tcPr>
            <w:tcW w:w="1530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9677</w:t>
            </w:r>
          </w:p>
        </w:tc>
        <w:tc>
          <w:tcPr>
            <w:tcW w:w="132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12200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D95ACE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п. Первое Мая</w:t>
            </w:r>
          </w:p>
        </w:tc>
        <w:tc>
          <w:tcPr>
            <w:tcW w:w="1359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</w:t>
            </w:r>
          </w:p>
        </w:tc>
        <w:tc>
          <w:tcPr>
            <w:tcW w:w="1777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173</w:t>
            </w:r>
          </w:p>
        </w:tc>
        <w:tc>
          <w:tcPr>
            <w:tcW w:w="1530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323</w:t>
            </w:r>
          </w:p>
        </w:tc>
        <w:tc>
          <w:tcPr>
            <w:tcW w:w="132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800</w:t>
            </w:r>
          </w:p>
        </w:tc>
      </w:tr>
      <w:tr w:rsidR="00D95ACE" w:rsidTr="00CE4C1C">
        <w:tc>
          <w:tcPr>
            <w:tcW w:w="817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2.2</w:t>
            </w:r>
          </w:p>
        </w:tc>
        <w:tc>
          <w:tcPr>
            <w:tcW w:w="288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Плотность населения в с.Тоцкое</w:t>
            </w:r>
          </w:p>
        </w:tc>
        <w:tc>
          <w:tcPr>
            <w:tcW w:w="1359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чел\га</w:t>
            </w:r>
          </w:p>
        </w:tc>
        <w:tc>
          <w:tcPr>
            <w:tcW w:w="1777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12,9</w:t>
            </w:r>
          </w:p>
        </w:tc>
        <w:tc>
          <w:tcPr>
            <w:tcW w:w="1324" w:type="dxa"/>
          </w:tcPr>
          <w:p w:rsidR="00D95ACE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14,8</w:t>
            </w:r>
          </w:p>
        </w:tc>
      </w:tr>
      <w:tr w:rsidR="00A2391D" w:rsidTr="00CE4C1C">
        <w:tc>
          <w:tcPr>
            <w:tcW w:w="81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2.3</w:t>
            </w:r>
          </w:p>
        </w:tc>
        <w:tc>
          <w:tcPr>
            <w:tcW w:w="288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Плотность населения в пос. Первое Мая</w:t>
            </w:r>
          </w:p>
        </w:tc>
        <w:tc>
          <w:tcPr>
            <w:tcW w:w="1359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чел/га</w:t>
            </w:r>
          </w:p>
        </w:tc>
        <w:tc>
          <w:tcPr>
            <w:tcW w:w="177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7,7</w:t>
            </w:r>
          </w:p>
        </w:tc>
        <w:tc>
          <w:tcPr>
            <w:tcW w:w="1530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</w:t>
            </w:r>
          </w:p>
        </w:tc>
        <w:tc>
          <w:tcPr>
            <w:tcW w:w="132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9,6</w:t>
            </w:r>
          </w:p>
        </w:tc>
      </w:tr>
      <w:tr w:rsidR="00A2391D" w:rsidTr="00CE4C1C">
        <w:tc>
          <w:tcPr>
            <w:tcW w:w="81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2.4</w:t>
            </w:r>
          </w:p>
        </w:tc>
        <w:tc>
          <w:tcPr>
            <w:tcW w:w="288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Возрастная структура Население младше трудоспособного возраста</w:t>
            </w:r>
          </w:p>
        </w:tc>
        <w:tc>
          <w:tcPr>
            <w:tcW w:w="1359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 %</w:t>
            </w:r>
          </w:p>
        </w:tc>
        <w:tc>
          <w:tcPr>
            <w:tcW w:w="1777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731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20,5</w:t>
            </w:r>
          </w:p>
        </w:tc>
        <w:tc>
          <w:tcPr>
            <w:tcW w:w="1530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1072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21,45</w:t>
            </w:r>
          </w:p>
        </w:tc>
        <w:tc>
          <w:tcPr>
            <w:tcW w:w="1324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1568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22,4</w:t>
            </w:r>
          </w:p>
        </w:tc>
      </w:tr>
      <w:tr w:rsidR="00A2391D" w:rsidTr="00CE4C1C">
        <w:tc>
          <w:tcPr>
            <w:tcW w:w="81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Население в трудоспособном</w:t>
            </w:r>
          </w:p>
        </w:tc>
        <w:tc>
          <w:tcPr>
            <w:tcW w:w="1359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 %</w:t>
            </w:r>
          </w:p>
        </w:tc>
        <w:tc>
          <w:tcPr>
            <w:tcW w:w="1777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2309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64,81</w:t>
            </w:r>
          </w:p>
        </w:tc>
        <w:tc>
          <w:tcPr>
            <w:tcW w:w="1530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3074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61,47</w:t>
            </w:r>
          </w:p>
        </w:tc>
        <w:tc>
          <w:tcPr>
            <w:tcW w:w="1324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4070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58,13</w:t>
            </w:r>
          </w:p>
        </w:tc>
      </w:tr>
      <w:tr w:rsidR="00A2391D" w:rsidTr="00CE4C1C">
        <w:tc>
          <w:tcPr>
            <w:tcW w:w="81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возрасте Население старше трудоспособного возраста</w:t>
            </w:r>
          </w:p>
        </w:tc>
        <w:tc>
          <w:tcPr>
            <w:tcW w:w="1359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чел %</w:t>
            </w:r>
          </w:p>
        </w:tc>
        <w:tc>
          <w:tcPr>
            <w:tcW w:w="1777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522 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14,7</w:t>
            </w:r>
          </w:p>
        </w:tc>
        <w:tc>
          <w:tcPr>
            <w:tcW w:w="1530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854 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17,07</w:t>
            </w:r>
          </w:p>
        </w:tc>
        <w:tc>
          <w:tcPr>
            <w:tcW w:w="1324" w:type="dxa"/>
          </w:tcPr>
          <w:p w:rsidR="00A2391D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1362 </w:t>
            </w:r>
          </w:p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19,45</w:t>
            </w:r>
          </w:p>
        </w:tc>
      </w:tr>
      <w:tr w:rsidR="00A2391D" w:rsidTr="00CE4C1C">
        <w:tc>
          <w:tcPr>
            <w:tcW w:w="81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3. Жилищный фонд</w:t>
            </w:r>
          </w:p>
        </w:tc>
        <w:tc>
          <w:tcPr>
            <w:tcW w:w="1359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A2391D" w:rsidRPr="00765BC5" w:rsidRDefault="00A2391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2391D" w:rsidTr="00CE4C1C">
        <w:tc>
          <w:tcPr>
            <w:tcW w:w="817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3.1</w:t>
            </w:r>
          </w:p>
        </w:tc>
        <w:tc>
          <w:tcPr>
            <w:tcW w:w="2884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Жилищный фонд, всего</w:t>
            </w:r>
          </w:p>
        </w:tc>
        <w:tc>
          <w:tcPr>
            <w:tcW w:w="1359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тыс.кв.м</w:t>
            </w:r>
          </w:p>
        </w:tc>
        <w:tc>
          <w:tcPr>
            <w:tcW w:w="1777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85,8</w:t>
            </w:r>
          </w:p>
        </w:tc>
        <w:tc>
          <w:tcPr>
            <w:tcW w:w="1530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131,25</w:t>
            </w:r>
          </w:p>
        </w:tc>
        <w:tc>
          <w:tcPr>
            <w:tcW w:w="1324" w:type="dxa"/>
          </w:tcPr>
          <w:p w:rsidR="00A2391D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270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359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тыс.кв.м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3,24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45,5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65,0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Индивидуальный жилищный фонд</w:t>
            </w:r>
          </w:p>
        </w:tc>
        <w:tc>
          <w:tcPr>
            <w:tcW w:w="1359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тыс.кв.м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82,56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85,7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205,0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3.2</w:t>
            </w:r>
          </w:p>
        </w:tc>
        <w:tc>
          <w:tcPr>
            <w:tcW w:w="288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Средняя обеспеченность населения общей площадью</w:t>
            </w:r>
          </w:p>
        </w:tc>
        <w:tc>
          <w:tcPr>
            <w:tcW w:w="1359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кв.м/чел.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10,5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13,1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20,7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 Объекты социального и культурно-бытового обслуживания</w:t>
            </w:r>
          </w:p>
        </w:tc>
        <w:tc>
          <w:tcPr>
            <w:tcW w:w="1359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Учебно-образовательного назначения 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учащихся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766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1342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1875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4.2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Дошкольного назначения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место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295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563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673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4.3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Здравоохранения 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коек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150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150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150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4.4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Социального обеспечения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здание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4.5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Культурно-досугового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пос.мест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300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1728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2247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4.6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Торгового назначения</w:t>
            </w:r>
          </w:p>
        </w:tc>
        <w:tc>
          <w:tcPr>
            <w:tcW w:w="1359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 торг.пл</w:t>
            </w:r>
          </w:p>
        </w:tc>
        <w:tc>
          <w:tcPr>
            <w:tcW w:w="177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2937,7</w:t>
            </w:r>
          </w:p>
        </w:tc>
        <w:tc>
          <w:tcPr>
            <w:tcW w:w="1530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2686</w:t>
            </w:r>
          </w:p>
        </w:tc>
        <w:tc>
          <w:tcPr>
            <w:tcW w:w="1324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3416</w:t>
            </w:r>
          </w:p>
        </w:tc>
      </w:tr>
      <w:tr w:rsidR="00747E9C" w:rsidTr="00CE4C1C">
        <w:tc>
          <w:tcPr>
            <w:tcW w:w="817" w:type="dxa"/>
          </w:tcPr>
          <w:p w:rsidR="00747E9C" w:rsidRPr="00765BC5" w:rsidRDefault="00747E9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4.7</w:t>
            </w:r>
          </w:p>
        </w:tc>
        <w:tc>
          <w:tcPr>
            <w:tcW w:w="2884" w:type="dxa"/>
          </w:tcPr>
          <w:p w:rsidR="00747E9C" w:rsidRPr="00765BC5" w:rsidRDefault="00747E9C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1359" w:type="dxa"/>
          </w:tcPr>
          <w:p w:rsidR="00CB1684" w:rsidRDefault="00747E9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посад.</w:t>
            </w:r>
          </w:p>
          <w:p w:rsidR="00747E9C" w:rsidRPr="00765BC5" w:rsidRDefault="00747E9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мест</w:t>
            </w:r>
          </w:p>
        </w:tc>
        <w:tc>
          <w:tcPr>
            <w:tcW w:w="1777" w:type="dxa"/>
          </w:tcPr>
          <w:p w:rsidR="00747E9C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190</w:t>
            </w:r>
          </w:p>
        </w:tc>
        <w:tc>
          <w:tcPr>
            <w:tcW w:w="1530" w:type="dxa"/>
          </w:tcPr>
          <w:p w:rsidR="00747E9C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380</w:t>
            </w:r>
          </w:p>
        </w:tc>
        <w:tc>
          <w:tcPr>
            <w:tcW w:w="1324" w:type="dxa"/>
          </w:tcPr>
          <w:p w:rsidR="00747E9C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494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4.8</w:t>
            </w:r>
          </w:p>
        </w:tc>
        <w:tc>
          <w:tcPr>
            <w:tcW w:w="2884" w:type="dxa"/>
          </w:tcPr>
          <w:p w:rsidR="00CB1684" w:rsidRPr="00765BC5" w:rsidRDefault="00CB1684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1359" w:type="dxa"/>
          </w:tcPr>
          <w:p w:rsidR="00CB1684" w:rsidRPr="00765BC5" w:rsidRDefault="00CB1684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здания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4.9</w:t>
            </w:r>
          </w:p>
        </w:tc>
        <w:tc>
          <w:tcPr>
            <w:tcW w:w="2884" w:type="dxa"/>
          </w:tcPr>
          <w:p w:rsidR="00CB1684" w:rsidRPr="00765BC5" w:rsidRDefault="00CB1684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Бытового обслуживания</w:t>
            </w:r>
          </w:p>
        </w:tc>
        <w:tc>
          <w:tcPr>
            <w:tcW w:w="1359" w:type="dxa"/>
          </w:tcPr>
          <w:p w:rsidR="00CB1684" w:rsidRPr="00765BC5" w:rsidRDefault="00CB1684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раб. мест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48</w:t>
            </w:r>
          </w:p>
        </w:tc>
        <w:tc>
          <w:tcPr>
            <w:tcW w:w="1324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62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4.10</w:t>
            </w:r>
          </w:p>
        </w:tc>
        <w:tc>
          <w:tcPr>
            <w:tcW w:w="2884" w:type="dxa"/>
          </w:tcPr>
          <w:p w:rsidR="00CB1684" w:rsidRPr="00765BC5" w:rsidRDefault="00CB1684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Объекты связи</w:t>
            </w:r>
          </w:p>
        </w:tc>
        <w:tc>
          <w:tcPr>
            <w:tcW w:w="1359" w:type="dxa"/>
          </w:tcPr>
          <w:p w:rsidR="00CB1684" w:rsidRPr="00765BC5" w:rsidRDefault="00CB1684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здание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4.11</w:t>
            </w:r>
          </w:p>
        </w:tc>
        <w:tc>
          <w:tcPr>
            <w:tcW w:w="2884" w:type="dxa"/>
          </w:tcPr>
          <w:p w:rsidR="00CB1684" w:rsidRPr="00765BC5" w:rsidRDefault="00CB1684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Станция скорой помощи</w:t>
            </w:r>
          </w:p>
        </w:tc>
        <w:tc>
          <w:tcPr>
            <w:tcW w:w="1359" w:type="dxa"/>
          </w:tcPr>
          <w:p w:rsidR="00CB1684" w:rsidRPr="00765BC5" w:rsidRDefault="00CB1684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здание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4.12</w:t>
            </w:r>
          </w:p>
        </w:tc>
        <w:tc>
          <w:tcPr>
            <w:tcW w:w="2884" w:type="dxa"/>
          </w:tcPr>
          <w:p w:rsidR="00CB1684" w:rsidRPr="00765BC5" w:rsidRDefault="00CB1684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Рыночный комплекс</w:t>
            </w:r>
          </w:p>
        </w:tc>
        <w:tc>
          <w:tcPr>
            <w:tcW w:w="1359" w:type="dxa"/>
          </w:tcPr>
          <w:p w:rsidR="00CB1684" w:rsidRPr="00765BC5" w:rsidRDefault="00CB1684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 торг.пл. мест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B1684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380 </w:t>
            </w:r>
          </w:p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63</w:t>
            </w:r>
          </w:p>
        </w:tc>
        <w:tc>
          <w:tcPr>
            <w:tcW w:w="1324" w:type="dxa"/>
          </w:tcPr>
          <w:p w:rsidR="00CB1684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494 </w:t>
            </w:r>
          </w:p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82</w:t>
            </w:r>
          </w:p>
        </w:tc>
      </w:tr>
      <w:tr w:rsidR="00CB1684" w:rsidTr="00CE4C1C">
        <w:tc>
          <w:tcPr>
            <w:tcW w:w="817" w:type="dxa"/>
          </w:tcPr>
          <w:p w:rsidR="00CB1684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4.13</w:t>
            </w:r>
          </w:p>
        </w:tc>
        <w:tc>
          <w:tcPr>
            <w:tcW w:w="2884" w:type="dxa"/>
          </w:tcPr>
          <w:p w:rsidR="00CB1684" w:rsidRPr="00765BC5" w:rsidRDefault="00C727B6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Спортивные открытые сооружения</w:t>
            </w:r>
          </w:p>
        </w:tc>
        <w:tc>
          <w:tcPr>
            <w:tcW w:w="1359" w:type="dxa"/>
          </w:tcPr>
          <w:p w:rsidR="00CB1684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CB1684" w:rsidRPr="00765BC5" w:rsidRDefault="00CB1684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B1684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9,0</w:t>
            </w:r>
          </w:p>
        </w:tc>
        <w:tc>
          <w:tcPr>
            <w:tcW w:w="1324" w:type="dxa"/>
          </w:tcPr>
          <w:p w:rsidR="00CB1684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11,7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4.14</w:t>
            </w:r>
          </w:p>
        </w:tc>
        <w:tc>
          <w:tcPr>
            <w:tcW w:w="2884" w:type="dxa"/>
          </w:tcPr>
          <w:p w:rsidR="00C727B6" w:rsidRPr="00765BC5" w:rsidRDefault="00C727B6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Крытый бассейн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кв.мзерк. воды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250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325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4.15</w:t>
            </w:r>
          </w:p>
        </w:tc>
        <w:tc>
          <w:tcPr>
            <w:tcW w:w="2884" w:type="dxa"/>
          </w:tcPr>
          <w:p w:rsidR="00C727B6" w:rsidRPr="00765BC5" w:rsidRDefault="00C727B6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Крытый теннисный корт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 зала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648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4.16</w:t>
            </w:r>
          </w:p>
        </w:tc>
        <w:tc>
          <w:tcPr>
            <w:tcW w:w="2884" w:type="dxa"/>
          </w:tcPr>
          <w:p w:rsidR="00C727B6" w:rsidRPr="00765BC5" w:rsidRDefault="00C727B6" w:rsidP="00747E9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кв.м зала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1152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1152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4.17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Амбулатория 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здание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5.Транспортная инфраструктура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5.1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Протяженность ж/д пути федерального значения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26,8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26,8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26,8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5.2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Протяженность дорог местного значения муниципального района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25,3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25,3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31,8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5.3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Автодорога регионального и федерального значения Оренбург-Самара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24,3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24,3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24,3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5.4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Протяженность хозяйственных дорог улучшенного покрытия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22,0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22,0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22,0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5.5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Количество искусственных сооружений, автомобильных мостов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5.6</w:t>
            </w:r>
          </w:p>
        </w:tc>
        <w:tc>
          <w:tcPr>
            <w:tcW w:w="2884" w:type="dxa"/>
          </w:tcPr>
          <w:p w:rsidR="00C727B6" w:rsidRPr="00765BC5" w:rsidRDefault="00C727B6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Количество ж\д мостов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</w:t>
            </w:r>
          </w:p>
        </w:tc>
      </w:tr>
      <w:tr w:rsidR="00C727B6" w:rsidTr="00CE4C1C">
        <w:tc>
          <w:tcPr>
            <w:tcW w:w="81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C727B6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6.Инженерная подготовка территории</w:t>
            </w:r>
          </w:p>
        </w:tc>
        <w:tc>
          <w:tcPr>
            <w:tcW w:w="1359" w:type="dxa"/>
          </w:tcPr>
          <w:p w:rsidR="00C727B6" w:rsidRPr="00765BC5" w:rsidRDefault="00C727B6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727B6" w:rsidRPr="00765BC5" w:rsidRDefault="00C727B6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6.1</w:t>
            </w:r>
          </w:p>
        </w:tc>
        <w:tc>
          <w:tcPr>
            <w:tcW w:w="2884" w:type="dxa"/>
          </w:tcPr>
          <w:p w:rsidR="001E2A4B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Территория в п. ПервоеМая, требующая сплошной подсыпки</w:t>
            </w:r>
          </w:p>
        </w:tc>
        <w:tc>
          <w:tcPr>
            <w:tcW w:w="1359" w:type="dxa"/>
          </w:tcPr>
          <w:p w:rsidR="001E2A4B" w:rsidRPr="00765BC5" w:rsidRDefault="001E2A4B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га</w:t>
            </w:r>
          </w:p>
        </w:tc>
        <w:tc>
          <w:tcPr>
            <w:tcW w:w="177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46,3</w:t>
            </w: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6.2</w:t>
            </w:r>
          </w:p>
        </w:tc>
        <w:tc>
          <w:tcPr>
            <w:tcW w:w="2884" w:type="dxa"/>
          </w:tcPr>
          <w:p w:rsidR="001E2A4B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Расчистка русла рек, водоемов</w:t>
            </w:r>
          </w:p>
        </w:tc>
        <w:tc>
          <w:tcPr>
            <w:tcW w:w="1359" w:type="dxa"/>
          </w:tcPr>
          <w:p w:rsidR="001E2A4B" w:rsidRPr="00765BC5" w:rsidRDefault="001E2A4B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пог. м</w:t>
            </w:r>
          </w:p>
        </w:tc>
        <w:tc>
          <w:tcPr>
            <w:tcW w:w="177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2955</w:t>
            </w:r>
          </w:p>
        </w:tc>
        <w:tc>
          <w:tcPr>
            <w:tcW w:w="1324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2000</w:t>
            </w: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1E2A4B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 Инженерная инфраструктура</w:t>
            </w:r>
          </w:p>
        </w:tc>
        <w:tc>
          <w:tcPr>
            <w:tcW w:w="1359" w:type="dxa"/>
          </w:tcPr>
          <w:p w:rsidR="001E2A4B" w:rsidRPr="00765BC5" w:rsidRDefault="001E2A4B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</w:t>
            </w:r>
          </w:p>
        </w:tc>
        <w:tc>
          <w:tcPr>
            <w:tcW w:w="2884" w:type="dxa"/>
          </w:tcPr>
          <w:p w:rsidR="001E2A4B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Водопотребление с. Тоцкое в т.ч пос. 1 Мая</w:t>
            </w:r>
          </w:p>
        </w:tc>
        <w:tc>
          <w:tcPr>
            <w:tcW w:w="1359" w:type="dxa"/>
          </w:tcPr>
          <w:p w:rsidR="001E2A4B" w:rsidRPr="00765BC5" w:rsidRDefault="001E2A4B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куб.м в сут</w:t>
            </w:r>
          </w:p>
        </w:tc>
        <w:tc>
          <w:tcPr>
            <w:tcW w:w="177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3489\240</w:t>
            </w:r>
          </w:p>
        </w:tc>
        <w:tc>
          <w:tcPr>
            <w:tcW w:w="1530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4000\251</w:t>
            </w:r>
          </w:p>
        </w:tc>
        <w:tc>
          <w:tcPr>
            <w:tcW w:w="1324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5146\450</w:t>
            </w: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7.2</w:t>
            </w:r>
          </w:p>
        </w:tc>
        <w:tc>
          <w:tcPr>
            <w:tcW w:w="2884" w:type="dxa"/>
          </w:tcPr>
          <w:p w:rsidR="001E2A4B" w:rsidRPr="00765BC5" w:rsidRDefault="001E2A4B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Производительность водозаборных сооружений</w:t>
            </w:r>
          </w:p>
        </w:tc>
        <w:tc>
          <w:tcPr>
            <w:tcW w:w="1359" w:type="dxa"/>
          </w:tcPr>
          <w:p w:rsidR="001E2A4B" w:rsidRPr="00765BC5" w:rsidRDefault="001E2A4B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куб.м</w:t>
            </w:r>
          </w:p>
        </w:tc>
        <w:tc>
          <w:tcPr>
            <w:tcW w:w="177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3840\240</w:t>
            </w:r>
          </w:p>
        </w:tc>
        <w:tc>
          <w:tcPr>
            <w:tcW w:w="1530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4000\251</w:t>
            </w:r>
          </w:p>
        </w:tc>
        <w:tc>
          <w:tcPr>
            <w:tcW w:w="1324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5146\450</w:t>
            </w:r>
          </w:p>
        </w:tc>
      </w:tr>
      <w:tr w:rsidR="001E2A4B" w:rsidTr="00CE4C1C">
        <w:tc>
          <w:tcPr>
            <w:tcW w:w="817" w:type="dxa"/>
          </w:tcPr>
          <w:p w:rsidR="001E2A4B" w:rsidRPr="00765BC5" w:rsidRDefault="001E2A4B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7.3</w:t>
            </w:r>
          </w:p>
        </w:tc>
        <w:tc>
          <w:tcPr>
            <w:tcW w:w="2884" w:type="dxa"/>
          </w:tcPr>
          <w:p w:rsidR="001E2A4B" w:rsidRPr="00765BC5" w:rsidRDefault="005F76F5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Среднесуточное водопотребление на одного человека</w:t>
            </w:r>
          </w:p>
        </w:tc>
        <w:tc>
          <w:tcPr>
            <w:tcW w:w="1359" w:type="dxa"/>
          </w:tcPr>
          <w:p w:rsidR="001E2A4B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л\сутки</w:t>
            </w:r>
          </w:p>
        </w:tc>
        <w:tc>
          <w:tcPr>
            <w:tcW w:w="1777" w:type="dxa"/>
          </w:tcPr>
          <w:p w:rsidR="001E2A4B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230\230</w:t>
            </w:r>
          </w:p>
        </w:tc>
        <w:tc>
          <w:tcPr>
            <w:tcW w:w="1530" w:type="dxa"/>
          </w:tcPr>
          <w:p w:rsidR="001E2A4B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230\230</w:t>
            </w:r>
          </w:p>
        </w:tc>
        <w:tc>
          <w:tcPr>
            <w:tcW w:w="1324" w:type="dxa"/>
          </w:tcPr>
          <w:p w:rsidR="001E2A4B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230\230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7.4</w:t>
            </w:r>
          </w:p>
        </w:tc>
        <w:tc>
          <w:tcPr>
            <w:tcW w:w="2884" w:type="dxa"/>
          </w:tcPr>
          <w:p w:rsidR="005F76F5" w:rsidRPr="00765BC5" w:rsidRDefault="005F76F5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Бытовые стоки, общее поступление сточных вод</w:t>
            </w:r>
          </w:p>
        </w:tc>
        <w:tc>
          <w:tcPr>
            <w:tcW w:w="1359" w:type="dxa"/>
          </w:tcPr>
          <w:p w:rsidR="005F76F5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куб.м в сутки</w:t>
            </w:r>
          </w:p>
        </w:tc>
        <w:tc>
          <w:tcPr>
            <w:tcW w:w="177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420\0</w:t>
            </w:r>
          </w:p>
        </w:tc>
        <w:tc>
          <w:tcPr>
            <w:tcW w:w="1530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2760\89</w:t>
            </w:r>
          </w:p>
        </w:tc>
        <w:tc>
          <w:tcPr>
            <w:tcW w:w="1324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3588\221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7.5</w:t>
            </w:r>
          </w:p>
        </w:tc>
        <w:tc>
          <w:tcPr>
            <w:tcW w:w="2884" w:type="dxa"/>
          </w:tcPr>
          <w:p w:rsidR="005F76F5" w:rsidRPr="00765BC5" w:rsidRDefault="005F76F5" w:rsidP="00C727B6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Производительность очистных сооружений</w:t>
            </w:r>
          </w:p>
        </w:tc>
        <w:tc>
          <w:tcPr>
            <w:tcW w:w="1359" w:type="dxa"/>
          </w:tcPr>
          <w:p w:rsidR="005F76F5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тыс.куб. м в год</w:t>
            </w:r>
          </w:p>
        </w:tc>
        <w:tc>
          <w:tcPr>
            <w:tcW w:w="177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153,3\0</w:t>
            </w:r>
          </w:p>
        </w:tc>
        <w:tc>
          <w:tcPr>
            <w:tcW w:w="1530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1007,4\32,4</w:t>
            </w:r>
          </w:p>
        </w:tc>
        <w:tc>
          <w:tcPr>
            <w:tcW w:w="1324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1309,6\80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7.6</w:t>
            </w:r>
          </w:p>
        </w:tc>
        <w:tc>
          <w:tcPr>
            <w:tcW w:w="2884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Теплоснабжение. Производительность централизованных источников теплоснабжения</w:t>
            </w:r>
          </w:p>
        </w:tc>
        <w:tc>
          <w:tcPr>
            <w:tcW w:w="1359" w:type="dxa"/>
          </w:tcPr>
          <w:p w:rsidR="005F76F5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Тыс.Гкал /год</w:t>
            </w:r>
          </w:p>
        </w:tc>
        <w:tc>
          <w:tcPr>
            <w:tcW w:w="177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20,0</w:t>
            </w:r>
          </w:p>
        </w:tc>
        <w:tc>
          <w:tcPr>
            <w:tcW w:w="1530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20,0</w:t>
            </w:r>
          </w:p>
        </w:tc>
        <w:tc>
          <w:tcPr>
            <w:tcW w:w="1324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20,0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7.7</w:t>
            </w:r>
          </w:p>
        </w:tc>
        <w:tc>
          <w:tcPr>
            <w:tcW w:w="2884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Протяженность сетей</w:t>
            </w:r>
          </w:p>
        </w:tc>
        <w:tc>
          <w:tcPr>
            <w:tcW w:w="1359" w:type="dxa"/>
          </w:tcPr>
          <w:p w:rsidR="005F76F5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8,4</w:t>
            </w:r>
          </w:p>
        </w:tc>
        <w:tc>
          <w:tcPr>
            <w:tcW w:w="1530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8,4</w:t>
            </w:r>
          </w:p>
        </w:tc>
        <w:tc>
          <w:tcPr>
            <w:tcW w:w="1324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8,4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7.8</w:t>
            </w:r>
          </w:p>
        </w:tc>
        <w:tc>
          <w:tcPr>
            <w:tcW w:w="2884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Общий расход газа</w:t>
            </w:r>
          </w:p>
        </w:tc>
        <w:tc>
          <w:tcPr>
            <w:tcW w:w="1359" w:type="dxa"/>
          </w:tcPr>
          <w:p w:rsidR="005F76F5" w:rsidRPr="00765BC5" w:rsidRDefault="005F76F5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куб.м в час</w:t>
            </w:r>
          </w:p>
        </w:tc>
        <w:tc>
          <w:tcPr>
            <w:tcW w:w="1777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5F76F5" w:rsidRPr="00765BC5" w:rsidRDefault="005F76F5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1720</w:t>
            </w:r>
          </w:p>
        </w:tc>
        <w:tc>
          <w:tcPr>
            <w:tcW w:w="1324" w:type="dxa"/>
          </w:tcPr>
          <w:p w:rsidR="005F76F5" w:rsidRPr="00765BC5" w:rsidRDefault="005F76F5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2147,36</w:t>
            </w:r>
          </w:p>
        </w:tc>
      </w:tr>
      <w:tr w:rsidR="005F76F5" w:rsidTr="00CE4C1C">
        <w:tc>
          <w:tcPr>
            <w:tcW w:w="817" w:type="dxa"/>
          </w:tcPr>
          <w:p w:rsidR="005F76F5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7.9</w:t>
            </w:r>
          </w:p>
        </w:tc>
        <w:tc>
          <w:tcPr>
            <w:tcW w:w="2884" w:type="dxa"/>
          </w:tcPr>
          <w:p w:rsidR="005F76F5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Жилой фонд</w:t>
            </w:r>
          </w:p>
        </w:tc>
        <w:tc>
          <w:tcPr>
            <w:tcW w:w="1359" w:type="dxa"/>
          </w:tcPr>
          <w:p w:rsidR="005F76F5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Гкал\год</w:t>
            </w:r>
          </w:p>
        </w:tc>
        <w:tc>
          <w:tcPr>
            <w:tcW w:w="1777" w:type="dxa"/>
          </w:tcPr>
          <w:p w:rsidR="005F76F5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5F76F5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253556,48</w:t>
            </w:r>
          </w:p>
        </w:tc>
        <w:tc>
          <w:tcPr>
            <w:tcW w:w="1324" w:type="dxa"/>
          </w:tcPr>
          <w:p w:rsidR="005F76F5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328088,4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7.10</w:t>
            </w:r>
          </w:p>
        </w:tc>
        <w:tc>
          <w:tcPr>
            <w:tcW w:w="2884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Предприятия непроизводственного характера</w:t>
            </w:r>
          </w:p>
        </w:tc>
        <w:tc>
          <w:tcPr>
            <w:tcW w:w="1359" w:type="dxa"/>
          </w:tcPr>
          <w:p w:rsidR="00CE4C1C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Гкал\год</w:t>
            </w:r>
          </w:p>
        </w:tc>
        <w:tc>
          <w:tcPr>
            <w:tcW w:w="177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1285,0</w:t>
            </w:r>
          </w:p>
        </w:tc>
        <w:tc>
          <w:tcPr>
            <w:tcW w:w="1324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1595,0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7.11</w:t>
            </w:r>
          </w:p>
        </w:tc>
        <w:tc>
          <w:tcPr>
            <w:tcW w:w="2884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Предприятия коммунального характера</w:t>
            </w:r>
          </w:p>
        </w:tc>
        <w:tc>
          <w:tcPr>
            <w:tcW w:w="1359" w:type="dxa"/>
          </w:tcPr>
          <w:p w:rsidR="00CE4C1C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Гкал\год</w:t>
            </w:r>
          </w:p>
        </w:tc>
        <w:tc>
          <w:tcPr>
            <w:tcW w:w="177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7698,6</w:t>
            </w:r>
          </w:p>
        </w:tc>
        <w:tc>
          <w:tcPr>
            <w:tcW w:w="1324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10009,5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7.12</w:t>
            </w:r>
          </w:p>
        </w:tc>
        <w:tc>
          <w:tcPr>
            <w:tcW w:w="2884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Приготовление кормов</w:t>
            </w:r>
          </w:p>
        </w:tc>
        <w:tc>
          <w:tcPr>
            <w:tcW w:w="1359" w:type="dxa"/>
          </w:tcPr>
          <w:p w:rsidR="00CE4C1C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Гкал\год</w:t>
            </w:r>
          </w:p>
        </w:tc>
        <w:tc>
          <w:tcPr>
            <w:tcW w:w="177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7700</w:t>
            </w:r>
          </w:p>
        </w:tc>
        <w:tc>
          <w:tcPr>
            <w:tcW w:w="1324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8312,5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7.13</w:t>
            </w:r>
          </w:p>
        </w:tc>
        <w:tc>
          <w:tcPr>
            <w:tcW w:w="2884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Предприятия производственного характера</w:t>
            </w:r>
          </w:p>
        </w:tc>
        <w:tc>
          <w:tcPr>
            <w:tcW w:w="1359" w:type="dxa"/>
          </w:tcPr>
          <w:p w:rsidR="00CE4C1C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Гкал\час</w:t>
            </w:r>
          </w:p>
        </w:tc>
        <w:tc>
          <w:tcPr>
            <w:tcW w:w="177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40141,44</w:t>
            </w:r>
          </w:p>
        </w:tc>
        <w:tc>
          <w:tcPr>
            <w:tcW w:w="1324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52183,87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7.14</w:t>
            </w:r>
          </w:p>
        </w:tc>
        <w:tc>
          <w:tcPr>
            <w:tcW w:w="2884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Годовая потребность газа</w:t>
            </w:r>
          </w:p>
        </w:tc>
        <w:tc>
          <w:tcPr>
            <w:tcW w:w="1359" w:type="dxa"/>
          </w:tcPr>
          <w:p w:rsidR="00CE4C1C" w:rsidRPr="00765BC5" w:rsidRDefault="00CE4C1C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Усл. тонн\год</w:t>
            </w:r>
          </w:p>
        </w:tc>
        <w:tc>
          <w:tcPr>
            <w:tcW w:w="1777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CE4C1C" w:rsidRPr="00765BC5" w:rsidRDefault="00CE4C1C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40,24</w:t>
            </w:r>
          </w:p>
        </w:tc>
        <w:tc>
          <w:tcPr>
            <w:tcW w:w="1324" w:type="dxa"/>
          </w:tcPr>
          <w:p w:rsidR="00CE4C1C" w:rsidRPr="00765BC5" w:rsidRDefault="00CE4C1C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52,08</w:t>
            </w:r>
          </w:p>
        </w:tc>
      </w:tr>
      <w:tr w:rsidR="00CE4C1C" w:rsidTr="00CE4C1C">
        <w:tc>
          <w:tcPr>
            <w:tcW w:w="817" w:type="dxa"/>
          </w:tcPr>
          <w:p w:rsidR="00CE4C1C" w:rsidRPr="00765BC5" w:rsidRDefault="004506A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7.15</w:t>
            </w:r>
          </w:p>
        </w:tc>
        <w:tc>
          <w:tcPr>
            <w:tcW w:w="2884" w:type="dxa"/>
          </w:tcPr>
          <w:p w:rsidR="00CE4C1C" w:rsidRPr="00765BC5" w:rsidRDefault="004506AD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Протяженность сетей по селу</w:t>
            </w:r>
          </w:p>
        </w:tc>
        <w:tc>
          <w:tcPr>
            <w:tcW w:w="1359" w:type="dxa"/>
          </w:tcPr>
          <w:p w:rsidR="00CE4C1C" w:rsidRPr="00765BC5" w:rsidRDefault="004506AD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км</w:t>
            </w:r>
          </w:p>
        </w:tc>
        <w:tc>
          <w:tcPr>
            <w:tcW w:w="1777" w:type="dxa"/>
          </w:tcPr>
          <w:p w:rsidR="00CE4C1C" w:rsidRPr="00765BC5" w:rsidRDefault="004506A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100,46</w:t>
            </w:r>
          </w:p>
        </w:tc>
        <w:tc>
          <w:tcPr>
            <w:tcW w:w="1530" w:type="dxa"/>
          </w:tcPr>
          <w:p w:rsidR="00CE4C1C" w:rsidRPr="00765BC5" w:rsidRDefault="004506AD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206</w:t>
            </w:r>
          </w:p>
        </w:tc>
        <w:tc>
          <w:tcPr>
            <w:tcW w:w="1324" w:type="dxa"/>
          </w:tcPr>
          <w:p w:rsidR="00CE4C1C" w:rsidRPr="00765BC5" w:rsidRDefault="004506A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206</w:t>
            </w:r>
          </w:p>
        </w:tc>
      </w:tr>
      <w:tr w:rsidR="004506AD" w:rsidTr="00CE4C1C">
        <w:tc>
          <w:tcPr>
            <w:tcW w:w="817" w:type="dxa"/>
          </w:tcPr>
          <w:p w:rsidR="004506AD" w:rsidRPr="00765BC5" w:rsidRDefault="004506AD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7.16</w:t>
            </w:r>
          </w:p>
        </w:tc>
        <w:tc>
          <w:tcPr>
            <w:tcW w:w="2884" w:type="dxa"/>
          </w:tcPr>
          <w:p w:rsidR="004506AD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Электроснабжение, потребность электроэнергии. Протяженность сетей 10 кв</w:t>
            </w:r>
          </w:p>
        </w:tc>
        <w:tc>
          <w:tcPr>
            <w:tcW w:w="1359" w:type="dxa"/>
          </w:tcPr>
          <w:p w:rsidR="004506AD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Млн.квт ч в год км</w:t>
            </w:r>
          </w:p>
        </w:tc>
        <w:tc>
          <w:tcPr>
            <w:tcW w:w="1777" w:type="dxa"/>
          </w:tcPr>
          <w:p w:rsidR="00E46659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68,0 </w:t>
            </w:r>
          </w:p>
          <w:p w:rsidR="004506AD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62,9</w:t>
            </w:r>
          </w:p>
        </w:tc>
        <w:tc>
          <w:tcPr>
            <w:tcW w:w="1530" w:type="dxa"/>
          </w:tcPr>
          <w:p w:rsidR="00E46659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90,0 </w:t>
            </w:r>
          </w:p>
          <w:p w:rsidR="004506AD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86,0</w:t>
            </w:r>
          </w:p>
        </w:tc>
        <w:tc>
          <w:tcPr>
            <w:tcW w:w="1324" w:type="dxa"/>
          </w:tcPr>
          <w:p w:rsidR="00E46659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 xml:space="preserve">120,0 </w:t>
            </w:r>
          </w:p>
          <w:p w:rsidR="004506AD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100,0</w:t>
            </w:r>
          </w:p>
        </w:tc>
      </w:tr>
      <w:tr w:rsidR="00E46659" w:rsidTr="00CE4C1C">
        <w:tc>
          <w:tcPr>
            <w:tcW w:w="81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7.17</w:t>
            </w:r>
          </w:p>
        </w:tc>
        <w:tc>
          <w:tcPr>
            <w:tcW w:w="2884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телевизион</w:t>
            </w:r>
            <w:r w:rsidRPr="00765BC5">
              <w:rPr>
                <w:sz w:val="28"/>
                <w:szCs w:val="28"/>
              </w:rPr>
              <w:t>ным вещанием</w:t>
            </w:r>
          </w:p>
        </w:tc>
        <w:tc>
          <w:tcPr>
            <w:tcW w:w="1359" w:type="dxa"/>
          </w:tcPr>
          <w:p w:rsidR="00E46659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%</w:t>
            </w:r>
          </w:p>
        </w:tc>
        <w:tc>
          <w:tcPr>
            <w:tcW w:w="177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</w:t>
            </w:r>
          </w:p>
        </w:tc>
        <w:tc>
          <w:tcPr>
            <w:tcW w:w="1530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100</w:t>
            </w:r>
          </w:p>
        </w:tc>
      </w:tr>
      <w:tr w:rsidR="00E46659" w:rsidTr="00CE4C1C">
        <w:tc>
          <w:tcPr>
            <w:tcW w:w="81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7.18</w:t>
            </w:r>
          </w:p>
        </w:tc>
        <w:tc>
          <w:tcPr>
            <w:tcW w:w="2884" w:type="dxa"/>
          </w:tcPr>
          <w:p w:rsidR="00E46659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Обеспеченность населения телефонной сетью общего пользования</w:t>
            </w:r>
          </w:p>
        </w:tc>
        <w:tc>
          <w:tcPr>
            <w:tcW w:w="1359" w:type="dxa"/>
          </w:tcPr>
          <w:p w:rsidR="00E46659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номеров</w:t>
            </w:r>
          </w:p>
        </w:tc>
        <w:tc>
          <w:tcPr>
            <w:tcW w:w="177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4000</w:t>
            </w:r>
          </w:p>
        </w:tc>
        <w:tc>
          <w:tcPr>
            <w:tcW w:w="1530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5000</w:t>
            </w:r>
          </w:p>
        </w:tc>
        <w:tc>
          <w:tcPr>
            <w:tcW w:w="1324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7500</w:t>
            </w:r>
          </w:p>
        </w:tc>
      </w:tr>
      <w:tr w:rsidR="00E46659" w:rsidTr="00CE4C1C">
        <w:tc>
          <w:tcPr>
            <w:tcW w:w="81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8. Охрана окружающей среды</w:t>
            </w:r>
          </w:p>
        </w:tc>
        <w:tc>
          <w:tcPr>
            <w:tcW w:w="1359" w:type="dxa"/>
          </w:tcPr>
          <w:p w:rsidR="00E46659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46659" w:rsidTr="00CE4C1C">
        <w:tc>
          <w:tcPr>
            <w:tcW w:w="81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8.1</w:t>
            </w:r>
          </w:p>
        </w:tc>
        <w:tc>
          <w:tcPr>
            <w:tcW w:w="2884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Количество твердых бытовых отходов от объектов н.п.</w:t>
            </w:r>
          </w:p>
        </w:tc>
        <w:tc>
          <w:tcPr>
            <w:tcW w:w="1359" w:type="dxa"/>
          </w:tcPr>
          <w:p w:rsidR="00E46659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т/год</w:t>
            </w:r>
          </w:p>
        </w:tc>
        <w:tc>
          <w:tcPr>
            <w:tcW w:w="177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2800</w:t>
            </w:r>
          </w:p>
        </w:tc>
        <w:tc>
          <w:tcPr>
            <w:tcW w:w="1324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3640</w:t>
            </w:r>
          </w:p>
        </w:tc>
      </w:tr>
      <w:tr w:rsidR="00E46659" w:rsidTr="00CE4C1C">
        <w:tc>
          <w:tcPr>
            <w:tcW w:w="81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8.2</w:t>
            </w:r>
          </w:p>
        </w:tc>
        <w:tc>
          <w:tcPr>
            <w:tcW w:w="2884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Количество твердых бытовых отходов от улиц, площадей, парков н.п.</w:t>
            </w:r>
          </w:p>
        </w:tc>
        <w:tc>
          <w:tcPr>
            <w:tcW w:w="1359" w:type="dxa"/>
          </w:tcPr>
          <w:p w:rsidR="00E46659" w:rsidRPr="00765BC5" w:rsidRDefault="00E46659" w:rsidP="00CB168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т/год</w:t>
            </w:r>
          </w:p>
        </w:tc>
        <w:tc>
          <w:tcPr>
            <w:tcW w:w="1777" w:type="dxa"/>
          </w:tcPr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E46659" w:rsidRPr="00765BC5" w:rsidRDefault="00E46659" w:rsidP="005F76F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44200</w:t>
            </w:r>
          </w:p>
        </w:tc>
        <w:tc>
          <w:tcPr>
            <w:tcW w:w="1324" w:type="dxa"/>
          </w:tcPr>
          <w:p w:rsidR="00E46659" w:rsidRDefault="00E46659" w:rsidP="0016148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</w:rPr>
              <w:t>44200</w:t>
            </w:r>
          </w:p>
          <w:p w:rsidR="00E46659" w:rsidRPr="00765BC5" w:rsidRDefault="00E46659" w:rsidP="00765BC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6659" w:rsidRDefault="00E466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sectPr w:rsidR="00E46659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B3" w:rsidRDefault="004661B3" w:rsidP="00166AF6">
      <w:pPr>
        <w:spacing w:after="0" w:line="240" w:lineRule="auto"/>
      </w:pPr>
      <w:r>
        <w:separator/>
      </w:r>
    </w:p>
  </w:endnote>
  <w:endnote w:type="continuationSeparator" w:id="0">
    <w:p w:rsidR="004661B3" w:rsidRDefault="004661B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DC" w:rsidRDefault="002413D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ООО «РКЦ»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C4505A" w:rsidRPr="00C4505A">
      <w:rPr>
        <w:rFonts w:asciiTheme="majorHAnsi" w:hAnsiTheme="majorHAnsi"/>
        <w:noProof/>
      </w:rPr>
      <w:t>21</w:t>
    </w:r>
    <w:r>
      <w:rPr>
        <w:rFonts w:asciiTheme="majorHAnsi" w:hAnsiTheme="majorHAnsi"/>
        <w:noProof/>
      </w:rPr>
      <w:fldChar w:fldCharType="end"/>
    </w:r>
  </w:p>
  <w:p w:rsidR="002413DC" w:rsidRDefault="002413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B3" w:rsidRDefault="004661B3" w:rsidP="00166AF6">
      <w:pPr>
        <w:spacing w:after="0" w:line="240" w:lineRule="auto"/>
      </w:pPr>
      <w:r>
        <w:separator/>
      </w:r>
    </w:p>
  </w:footnote>
  <w:footnote w:type="continuationSeparator" w:id="0">
    <w:p w:rsidR="004661B3" w:rsidRDefault="004661B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DC" w:rsidRDefault="002413DC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>
      <w:rPr>
        <w:rFonts w:asciiTheme="majorHAnsi" w:eastAsiaTheme="majorEastAsia" w:hAnsiTheme="majorHAnsi" w:cstheme="majorBidi"/>
        <w:sz w:val="24"/>
        <w:szCs w:val="24"/>
      </w:rPr>
      <w:t>Тоцкий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2413DC" w:rsidRPr="00166AF6" w:rsidRDefault="002413DC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2413DC" w:rsidRDefault="002413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606DD4"/>
    <w:multiLevelType w:val="multilevel"/>
    <w:tmpl w:val="A01CD3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149A9"/>
    <w:rsid w:val="00015B2F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4089"/>
    <w:rsid w:val="000B528E"/>
    <w:rsid w:val="000C2EDF"/>
    <w:rsid w:val="000C5C5D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1488"/>
    <w:rsid w:val="00164372"/>
    <w:rsid w:val="00166AF6"/>
    <w:rsid w:val="00170D11"/>
    <w:rsid w:val="001824C8"/>
    <w:rsid w:val="001840E6"/>
    <w:rsid w:val="001901B7"/>
    <w:rsid w:val="001A53F9"/>
    <w:rsid w:val="001B4259"/>
    <w:rsid w:val="001C138F"/>
    <w:rsid w:val="001E1E42"/>
    <w:rsid w:val="001E2A4B"/>
    <w:rsid w:val="001E5487"/>
    <w:rsid w:val="001E61AD"/>
    <w:rsid w:val="001F37AF"/>
    <w:rsid w:val="00206892"/>
    <w:rsid w:val="00222ABC"/>
    <w:rsid w:val="002247D0"/>
    <w:rsid w:val="0022684E"/>
    <w:rsid w:val="002413DC"/>
    <w:rsid w:val="00251DDB"/>
    <w:rsid w:val="0026468D"/>
    <w:rsid w:val="00281EE1"/>
    <w:rsid w:val="002A273D"/>
    <w:rsid w:val="002A41F9"/>
    <w:rsid w:val="002B06D1"/>
    <w:rsid w:val="002B238D"/>
    <w:rsid w:val="002B515A"/>
    <w:rsid w:val="002B77BD"/>
    <w:rsid w:val="002D463F"/>
    <w:rsid w:val="002D77A8"/>
    <w:rsid w:val="002F42F1"/>
    <w:rsid w:val="002F5730"/>
    <w:rsid w:val="003063C6"/>
    <w:rsid w:val="00315A5C"/>
    <w:rsid w:val="00316523"/>
    <w:rsid w:val="00322B7A"/>
    <w:rsid w:val="00327951"/>
    <w:rsid w:val="00333A60"/>
    <w:rsid w:val="00344734"/>
    <w:rsid w:val="003569D4"/>
    <w:rsid w:val="00383CC1"/>
    <w:rsid w:val="003864AE"/>
    <w:rsid w:val="00395D65"/>
    <w:rsid w:val="003975CC"/>
    <w:rsid w:val="003A5751"/>
    <w:rsid w:val="003C0567"/>
    <w:rsid w:val="003C490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4184"/>
    <w:rsid w:val="00435DD0"/>
    <w:rsid w:val="0043681F"/>
    <w:rsid w:val="004506AD"/>
    <w:rsid w:val="00463CCE"/>
    <w:rsid w:val="004661B3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4E2BD9"/>
    <w:rsid w:val="00500E11"/>
    <w:rsid w:val="005129F0"/>
    <w:rsid w:val="00520C2A"/>
    <w:rsid w:val="00536104"/>
    <w:rsid w:val="00537368"/>
    <w:rsid w:val="005375F5"/>
    <w:rsid w:val="00542E2C"/>
    <w:rsid w:val="0054380B"/>
    <w:rsid w:val="0056224E"/>
    <w:rsid w:val="005B12BC"/>
    <w:rsid w:val="005B35EA"/>
    <w:rsid w:val="005B6803"/>
    <w:rsid w:val="005C78E7"/>
    <w:rsid w:val="005D6258"/>
    <w:rsid w:val="005E20CD"/>
    <w:rsid w:val="005F4AE0"/>
    <w:rsid w:val="005F76F5"/>
    <w:rsid w:val="00606058"/>
    <w:rsid w:val="006175FD"/>
    <w:rsid w:val="00634C1E"/>
    <w:rsid w:val="00635378"/>
    <w:rsid w:val="006643E1"/>
    <w:rsid w:val="00680F0C"/>
    <w:rsid w:val="00681802"/>
    <w:rsid w:val="006953D7"/>
    <w:rsid w:val="006963F6"/>
    <w:rsid w:val="00697C57"/>
    <w:rsid w:val="006A6936"/>
    <w:rsid w:val="006D479A"/>
    <w:rsid w:val="006E02B9"/>
    <w:rsid w:val="006E36F0"/>
    <w:rsid w:val="006F454B"/>
    <w:rsid w:val="007022C2"/>
    <w:rsid w:val="007034E3"/>
    <w:rsid w:val="00724B36"/>
    <w:rsid w:val="00747E9C"/>
    <w:rsid w:val="0076590C"/>
    <w:rsid w:val="00765BC5"/>
    <w:rsid w:val="0077499E"/>
    <w:rsid w:val="0077668C"/>
    <w:rsid w:val="00776BFB"/>
    <w:rsid w:val="00786C21"/>
    <w:rsid w:val="007903B8"/>
    <w:rsid w:val="0079085F"/>
    <w:rsid w:val="007A5E86"/>
    <w:rsid w:val="007A7ED4"/>
    <w:rsid w:val="007B4D26"/>
    <w:rsid w:val="007C69F5"/>
    <w:rsid w:val="007D5653"/>
    <w:rsid w:val="007E2812"/>
    <w:rsid w:val="007E3BD8"/>
    <w:rsid w:val="007F0092"/>
    <w:rsid w:val="007F2512"/>
    <w:rsid w:val="007F3A51"/>
    <w:rsid w:val="00803679"/>
    <w:rsid w:val="00803F55"/>
    <w:rsid w:val="00813767"/>
    <w:rsid w:val="00821DD9"/>
    <w:rsid w:val="00824B84"/>
    <w:rsid w:val="008452BC"/>
    <w:rsid w:val="008668E9"/>
    <w:rsid w:val="00867BEB"/>
    <w:rsid w:val="00875E2E"/>
    <w:rsid w:val="00877B9A"/>
    <w:rsid w:val="008A0DFD"/>
    <w:rsid w:val="008A329C"/>
    <w:rsid w:val="008C0A79"/>
    <w:rsid w:val="008D3D02"/>
    <w:rsid w:val="008E2C24"/>
    <w:rsid w:val="008F4F71"/>
    <w:rsid w:val="008F6F01"/>
    <w:rsid w:val="0091573B"/>
    <w:rsid w:val="00931B4D"/>
    <w:rsid w:val="00950356"/>
    <w:rsid w:val="00956A7B"/>
    <w:rsid w:val="00957ED0"/>
    <w:rsid w:val="00981198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222"/>
    <w:rsid w:val="00A15DA2"/>
    <w:rsid w:val="00A17254"/>
    <w:rsid w:val="00A2391D"/>
    <w:rsid w:val="00A334EE"/>
    <w:rsid w:val="00A36186"/>
    <w:rsid w:val="00A4197B"/>
    <w:rsid w:val="00A57191"/>
    <w:rsid w:val="00A8028F"/>
    <w:rsid w:val="00A94CF5"/>
    <w:rsid w:val="00AA056D"/>
    <w:rsid w:val="00AA3F0D"/>
    <w:rsid w:val="00AA761B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72F82"/>
    <w:rsid w:val="00B80336"/>
    <w:rsid w:val="00B9673A"/>
    <w:rsid w:val="00BA1F85"/>
    <w:rsid w:val="00BA4312"/>
    <w:rsid w:val="00BA456D"/>
    <w:rsid w:val="00BA4DCD"/>
    <w:rsid w:val="00BB32A7"/>
    <w:rsid w:val="00BB3E17"/>
    <w:rsid w:val="00BB593B"/>
    <w:rsid w:val="00BC11D2"/>
    <w:rsid w:val="00BC7197"/>
    <w:rsid w:val="00BD0B12"/>
    <w:rsid w:val="00BD3F1A"/>
    <w:rsid w:val="00BF0185"/>
    <w:rsid w:val="00C00A80"/>
    <w:rsid w:val="00C03840"/>
    <w:rsid w:val="00C10CD1"/>
    <w:rsid w:val="00C12532"/>
    <w:rsid w:val="00C13A34"/>
    <w:rsid w:val="00C40CBC"/>
    <w:rsid w:val="00C4505A"/>
    <w:rsid w:val="00C5123A"/>
    <w:rsid w:val="00C567B2"/>
    <w:rsid w:val="00C606B7"/>
    <w:rsid w:val="00C62F6E"/>
    <w:rsid w:val="00C67DF0"/>
    <w:rsid w:val="00C727B6"/>
    <w:rsid w:val="00C91A16"/>
    <w:rsid w:val="00CA2EA2"/>
    <w:rsid w:val="00CA3947"/>
    <w:rsid w:val="00CB1684"/>
    <w:rsid w:val="00CC3868"/>
    <w:rsid w:val="00CC3CC5"/>
    <w:rsid w:val="00CE04FE"/>
    <w:rsid w:val="00CE0A1F"/>
    <w:rsid w:val="00CE4C1C"/>
    <w:rsid w:val="00CE7FBC"/>
    <w:rsid w:val="00CF3F38"/>
    <w:rsid w:val="00CF7892"/>
    <w:rsid w:val="00CF7A83"/>
    <w:rsid w:val="00D0744C"/>
    <w:rsid w:val="00D105E5"/>
    <w:rsid w:val="00D131B5"/>
    <w:rsid w:val="00D16249"/>
    <w:rsid w:val="00D27B10"/>
    <w:rsid w:val="00D3149E"/>
    <w:rsid w:val="00D3361E"/>
    <w:rsid w:val="00D412A5"/>
    <w:rsid w:val="00D440A2"/>
    <w:rsid w:val="00D51D1C"/>
    <w:rsid w:val="00D64FE3"/>
    <w:rsid w:val="00D737F8"/>
    <w:rsid w:val="00D74319"/>
    <w:rsid w:val="00D95ACE"/>
    <w:rsid w:val="00DA4EB5"/>
    <w:rsid w:val="00DB0809"/>
    <w:rsid w:val="00DB11EC"/>
    <w:rsid w:val="00DB72D3"/>
    <w:rsid w:val="00DB7603"/>
    <w:rsid w:val="00DD3E47"/>
    <w:rsid w:val="00DD5319"/>
    <w:rsid w:val="00DD68A1"/>
    <w:rsid w:val="00DD6B5F"/>
    <w:rsid w:val="00DD7A1B"/>
    <w:rsid w:val="00DF308B"/>
    <w:rsid w:val="00E301D0"/>
    <w:rsid w:val="00E31023"/>
    <w:rsid w:val="00E31091"/>
    <w:rsid w:val="00E43C21"/>
    <w:rsid w:val="00E46659"/>
    <w:rsid w:val="00E55D3A"/>
    <w:rsid w:val="00E70D7D"/>
    <w:rsid w:val="00E714F7"/>
    <w:rsid w:val="00E71E0B"/>
    <w:rsid w:val="00E84408"/>
    <w:rsid w:val="00E90D49"/>
    <w:rsid w:val="00EB731E"/>
    <w:rsid w:val="00ED22C2"/>
    <w:rsid w:val="00ED44F9"/>
    <w:rsid w:val="00ED77B7"/>
    <w:rsid w:val="00ED7FF3"/>
    <w:rsid w:val="00EE1484"/>
    <w:rsid w:val="00EF7343"/>
    <w:rsid w:val="00F120B5"/>
    <w:rsid w:val="00F1659D"/>
    <w:rsid w:val="00F27A4E"/>
    <w:rsid w:val="00F31392"/>
    <w:rsid w:val="00F317B8"/>
    <w:rsid w:val="00F3678B"/>
    <w:rsid w:val="00F66842"/>
    <w:rsid w:val="00F82670"/>
    <w:rsid w:val="00F93D1C"/>
    <w:rsid w:val="00F94A87"/>
    <w:rsid w:val="00F97B10"/>
    <w:rsid w:val="00FA5ED8"/>
    <w:rsid w:val="00FC0C5A"/>
    <w:rsid w:val="00FC7490"/>
    <w:rsid w:val="00FD51DE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70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70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C32E-2E17-459F-B694-1C36EB2E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12733</Words>
  <Characters>72579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85142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Сельсовет</cp:lastModifiedBy>
  <cp:revision>2</cp:revision>
  <cp:lastPrinted>2018-11-26T14:03:00Z</cp:lastPrinted>
  <dcterms:created xsi:type="dcterms:W3CDTF">2022-09-28T05:44:00Z</dcterms:created>
  <dcterms:modified xsi:type="dcterms:W3CDTF">2022-09-28T05:44:00Z</dcterms:modified>
</cp:coreProperties>
</file>